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905"/>
        </w:tabs>
        <w:rPr>
          <w:rFonts w:hint="eastAsia" w:ascii="Times New Roman" w:hAnsi="Times New Roman" w:eastAsia="黑体"/>
          <w:sz w:val="32"/>
          <w:szCs w:val="32"/>
        </w:rPr>
      </w:pPr>
      <w:r>
        <w:rPr>
          <w:rFonts w:hint="eastAsia" w:ascii="Times New Roman" w:hAnsi="Times New Roman" w:eastAsia="黑体"/>
          <w:sz w:val="32"/>
          <w:szCs w:val="32"/>
        </w:rPr>
        <w:t>附件</w:t>
      </w:r>
    </w:p>
    <w:p>
      <w:pPr>
        <w:tabs>
          <w:tab w:val="left" w:pos="1905"/>
        </w:tabs>
        <w:rPr>
          <w:rFonts w:hint="eastAsia" w:ascii="Times New Roman" w:hAnsi="Times New Roman" w:eastAsia="黑体"/>
          <w:sz w:val="32"/>
          <w:szCs w:val="32"/>
        </w:rPr>
      </w:pPr>
    </w:p>
    <w:p>
      <w:pPr>
        <w:spacing w:line="560" w:lineRule="exact"/>
        <w:ind w:firstLine="872" w:firstLineChars="200"/>
        <w:rPr>
          <w:rFonts w:ascii="Times New Roman" w:hAnsi="Times New Roman" w:eastAsia="方正小标宋简体"/>
          <w:sz w:val="44"/>
        </w:rPr>
      </w:pPr>
      <w:r>
        <w:rPr>
          <w:rFonts w:hint="eastAsia" w:ascii="Times New Roman" w:hAnsi="Times New Roman" w:eastAsia="方正小标宋简体"/>
          <w:sz w:val="44"/>
        </w:rPr>
        <w:t>中国民用航空飞行学院章程修正案</w:t>
      </w:r>
    </w:p>
    <w:p>
      <w:pPr>
        <w:keepNext w:val="0"/>
        <w:keepLines w:val="0"/>
        <w:pageBreakBefore w:val="0"/>
        <w:widowControl w:val="0"/>
        <w:kinsoku/>
        <w:wordWrap/>
        <w:overflowPunct/>
        <w:topLinePunct w:val="0"/>
        <w:autoSpaceDE/>
        <w:autoSpaceDN/>
        <w:bidi w:val="0"/>
        <w:adjustRightInd/>
        <w:snapToGrid/>
        <w:spacing w:after="292" w:afterLines="50" w:line="600" w:lineRule="exact"/>
        <w:ind w:firstLine="0" w:firstLineChars="0"/>
        <w:jc w:val="center"/>
        <w:textAlignment w:val="auto"/>
        <w:rPr>
          <w:rFonts w:ascii="Times New Roman" w:hAnsi="Times New Roman" w:eastAsia="仿宋_GB2312"/>
          <w:sz w:val="32"/>
          <w:szCs w:val="32"/>
        </w:rPr>
      </w:pPr>
      <w:r>
        <w:rPr>
          <w:rFonts w:hint="eastAsia" w:ascii="楷体_GB2312" w:eastAsia="楷体_GB2312" w:hAnsiTheme="minorHAnsi" w:cstheme="minorBidi"/>
          <w:sz w:val="32"/>
          <w:szCs w:val="32"/>
        </w:rPr>
        <w:t>（202</w:t>
      </w:r>
      <w:r>
        <w:rPr>
          <w:rFonts w:hint="eastAsia" w:ascii="楷体_GB2312" w:eastAsia="楷体_GB2312" w:hAnsiTheme="minorHAnsi" w:cstheme="minorBidi"/>
          <w:sz w:val="32"/>
          <w:szCs w:val="32"/>
          <w:lang w:val="en-US" w:eastAsia="zh-CN"/>
        </w:rPr>
        <w:t>4</w:t>
      </w:r>
      <w:r>
        <w:rPr>
          <w:rFonts w:hint="eastAsia" w:ascii="楷体_GB2312" w:eastAsia="楷体_GB2312" w:hAnsiTheme="minorHAnsi" w:cstheme="minorBidi"/>
          <w:sz w:val="32"/>
          <w:szCs w:val="32"/>
        </w:rPr>
        <w:t>年核准稿）</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一、将序言修改为：“中国民用航空飞行学院始于</w:t>
      </w:r>
      <w:r>
        <w:rPr>
          <w:rFonts w:ascii="Times New Roman" w:hAnsi="Times New Roman" w:eastAsia="仿宋_GB2312"/>
          <w:sz w:val="32"/>
          <w:szCs w:val="32"/>
        </w:rPr>
        <w:t>1956年5月设立的中国民用航空局航空学校，9月，国防部将学校正式命名为中国人民解放军第十四航空学校，此后，由周恩来总理亲自签署学校党政领导任命书。1963年，学校更名为中国民用航空高级航空学校；1971年，更名为中国人民解放军第十四航空学校；1980年，更名为中国民用航空飞行专科学校；1987年，升格为中国民用航空飞行学院；2006年，成为硕士学位授予单位；2017年，成为中国民用航空局与四川省人民政府共建高校。学校是中国民用航空局直属高校</w:t>
      </w:r>
      <w:r>
        <w:rPr>
          <w:rFonts w:hint="eastAsia" w:ascii="Times New Roman" w:hAnsi="Times New Roman" w:eastAsia="仿宋_GB2312"/>
          <w:sz w:val="32"/>
          <w:szCs w:val="32"/>
        </w:rPr>
        <w:t>，被誉为</w:t>
      </w:r>
      <w:r>
        <w:rPr>
          <w:rFonts w:ascii="Times New Roman" w:hAnsi="Times New Roman" w:eastAsia="仿宋_GB2312"/>
          <w:sz w:val="32"/>
          <w:szCs w:val="32"/>
        </w:rPr>
        <w:t>‘</w:t>
      </w:r>
      <w:r>
        <w:rPr>
          <w:rFonts w:hint="eastAsia" w:ascii="Times New Roman" w:hAnsi="Times New Roman" w:eastAsia="仿宋_GB2312"/>
          <w:sz w:val="32"/>
          <w:szCs w:val="32"/>
        </w:rPr>
        <w:t>中国民航飞行员的摇篮</w:t>
      </w:r>
      <w:r>
        <w:rPr>
          <w:rFonts w:ascii="Times New Roman" w:hAnsi="Times New Roman" w:eastAsia="仿宋_GB2312"/>
          <w:sz w:val="32"/>
          <w:szCs w:val="32"/>
        </w:rPr>
        <w:t>’</w:t>
      </w:r>
      <w:r>
        <w:rPr>
          <w:rFonts w:hint="eastAsia" w:ascii="Times New Roman" w:hAnsi="Times New Roman" w:eastAsia="仿宋_GB2312"/>
          <w:sz w:val="32"/>
          <w:szCs w:val="32"/>
        </w:rPr>
        <w:t>。</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学校扎根中国大地办社会主义特色大学，服务多领域民航强国建设，以内涵建设促进新发展、以人才强校筑牢新根基、以学科建设提供新支撑、以改革创新催生新动能、以开放合作创造新机遇、以依法治校构建新遵循、以从严治党护航新征程，构建</w:t>
      </w:r>
      <w:r>
        <w:rPr>
          <w:rFonts w:ascii="Times New Roman" w:hAnsi="Times New Roman" w:eastAsia="仿宋_GB2312"/>
          <w:sz w:val="32"/>
          <w:szCs w:val="32"/>
        </w:rPr>
        <w:t>‘</w:t>
      </w:r>
      <w:r>
        <w:rPr>
          <w:rFonts w:hint="eastAsia" w:ascii="Times New Roman" w:hAnsi="Times New Roman" w:eastAsia="仿宋_GB2312"/>
          <w:sz w:val="32"/>
          <w:szCs w:val="32"/>
        </w:rPr>
        <w:t>以飞为主，全面高质量发展</w:t>
      </w:r>
      <w:r>
        <w:rPr>
          <w:rFonts w:ascii="Times New Roman" w:hAnsi="Times New Roman" w:eastAsia="仿宋_GB2312"/>
          <w:sz w:val="32"/>
          <w:szCs w:val="32"/>
        </w:rPr>
        <w:t>’</w:t>
      </w:r>
      <w:r>
        <w:rPr>
          <w:rFonts w:hint="eastAsia" w:ascii="Times New Roman" w:hAnsi="Times New Roman" w:eastAsia="仿宋_GB2312"/>
          <w:sz w:val="32"/>
          <w:szCs w:val="32"/>
        </w:rPr>
        <w:t>新格局，全面提升民航特色高水平教学应用型大学综合办学实力，奋力建设世界一流飞行大学。”</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二、将第一条修改为：“为保障学校依法自主办学，根据《中华人民共和国教育法》《中华人民共和国高等教育法》《中华人民共和国民用航空法》等法律法规和国务院教育行政部门相关规定，结合学校实际，制定本章程。”</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三、将第二条修改为：“学校中文名称是中国民用航空飞行学院，简称为中国民航飞行学院（或者中飞院），英文全称为</w:t>
      </w:r>
      <w:r>
        <w:rPr>
          <w:rFonts w:ascii="Times New Roman" w:hAnsi="Times New Roman" w:eastAsia="仿宋_GB2312"/>
          <w:sz w:val="32"/>
          <w:szCs w:val="32"/>
        </w:rPr>
        <w:t>Civil Aviation Flight University of China</w:t>
      </w:r>
      <w:r>
        <w:rPr>
          <w:rFonts w:hint="eastAsia" w:ascii="Times New Roman" w:hAnsi="Times New Roman" w:eastAsia="仿宋_GB2312"/>
          <w:sz w:val="32"/>
          <w:szCs w:val="32"/>
        </w:rPr>
        <w:t>，英文缩写为</w:t>
      </w:r>
      <w:r>
        <w:rPr>
          <w:rFonts w:ascii="Times New Roman" w:hAnsi="Times New Roman" w:eastAsia="仿宋_GB2312"/>
          <w:sz w:val="32"/>
          <w:szCs w:val="32"/>
        </w:rPr>
        <w:t>CAFUC</w:t>
      </w:r>
      <w:r>
        <w:rPr>
          <w:rFonts w:hint="eastAsia" w:ascii="Times New Roman" w:hAnsi="Times New Roman" w:eastAsia="仿宋_GB2312"/>
          <w:sz w:val="32"/>
          <w:szCs w:val="32"/>
        </w:rPr>
        <w:t>。</w:t>
      </w:r>
    </w:p>
    <w:p>
      <w:pPr>
        <w:spacing w:line="560" w:lineRule="exact"/>
        <w:ind w:firstLine="63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学校法定住所地为四川省广汉市南昌路四段46号，设有广汉、天府两个校区，在四川新津、广汉、绵阳、遂宁和河南洛阳共建有五个飞行教学训练分院，管理运行多个通用机场和运输机场。根据发展需要，按照国家法律、政策规定，经举办者和主管部门批准可以设立或者调整校区及办学地点。”</w:t>
      </w:r>
    </w:p>
    <w:p>
      <w:pPr>
        <w:spacing w:line="560" w:lineRule="exact"/>
        <w:ind w:firstLine="632" w:firstLineChars="200"/>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四</w:t>
      </w:r>
      <w:r>
        <w:rPr>
          <w:rFonts w:hint="eastAsia" w:ascii="Times New Roman" w:hAnsi="Times New Roman" w:eastAsia="仿宋_GB2312"/>
          <w:sz w:val="32"/>
          <w:szCs w:val="32"/>
        </w:rPr>
        <w:t>、将第</w:t>
      </w:r>
      <w:r>
        <w:rPr>
          <w:rFonts w:hint="eastAsia" w:ascii="Times New Roman" w:hAnsi="Times New Roman" w:eastAsia="仿宋_GB2312"/>
          <w:sz w:val="32"/>
          <w:szCs w:val="32"/>
          <w:lang w:val="en-US" w:eastAsia="zh-CN"/>
        </w:rPr>
        <w:t>五</w:t>
      </w:r>
      <w:r>
        <w:rPr>
          <w:rFonts w:hint="eastAsia" w:ascii="Times New Roman" w:hAnsi="Times New Roman" w:eastAsia="仿宋_GB2312"/>
          <w:sz w:val="32"/>
          <w:szCs w:val="32"/>
        </w:rPr>
        <w:t>条修改为：“学校实行中国共产党中国民用航空飞行学院委员会（以下简称学校党委）领导下的校长负责制，坚持依法治校、教授治学、民主管理、社会参与，不断完善中国特色现代大学制度。</w:t>
      </w:r>
      <w:r>
        <w:rPr>
          <w:rFonts w:hint="eastAsia" w:ascii="仿宋_GB2312" w:hAnsi="仿宋_GB2312" w:eastAsia="仿宋_GB2312" w:cs="仿宋_GB2312"/>
          <w:sz w:val="32"/>
          <w:szCs w:val="32"/>
        </w:rPr>
        <w:t>”</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lang w:val="en-US" w:eastAsia="zh-CN"/>
        </w:rPr>
        <w:t>五</w:t>
      </w:r>
      <w:r>
        <w:rPr>
          <w:rFonts w:hint="eastAsia" w:ascii="Times New Roman" w:hAnsi="Times New Roman" w:eastAsia="仿宋_GB2312"/>
          <w:sz w:val="32"/>
          <w:szCs w:val="32"/>
        </w:rPr>
        <w:t>、增加一条，作为第六条：“学校坚持和加强党的全面领导，高举中国特色社会主义伟大旗帜，以马克思列宁主义、毛泽东思想、邓小平理论、</w:t>
      </w:r>
      <w:r>
        <w:rPr>
          <w:rFonts w:ascii="Times New Roman" w:hAnsi="Times New Roman" w:eastAsia="仿宋_GB2312"/>
          <w:sz w:val="32"/>
          <w:szCs w:val="32"/>
        </w:rPr>
        <w:t>‘</w:t>
      </w:r>
      <w:r>
        <w:rPr>
          <w:rFonts w:hint="eastAsia" w:ascii="Times New Roman" w:hAnsi="Times New Roman" w:eastAsia="仿宋_GB2312"/>
          <w:sz w:val="32"/>
          <w:szCs w:val="32"/>
        </w:rPr>
        <w:t>三个代表</w:t>
      </w:r>
      <w:r>
        <w:rPr>
          <w:rFonts w:ascii="Times New Roman" w:hAnsi="Times New Roman" w:eastAsia="仿宋_GB2312"/>
          <w:sz w:val="32"/>
          <w:szCs w:val="32"/>
        </w:rPr>
        <w:t>’</w:t>
      </w:r>
      <w:r>
        <w:rPr>
          <w:rFonts w:hint="eastAsia" w:ascii="Times New Roman" w:hAnsi="Times New Roman" w:eastAsia="仿宋_GB2312"/>
          <w:sz w:val="32"/>
          <w:szCs w:val="32"/>
        </w:rPr>
        <w:t>重要思想、科学发展观、习近平新时代中国特色社会主义思想为指导，增强</w:t>
      </w:r>
      <w:r>
        <w:rPr>
          <w:rFonts w:ascii="Times New Roman" w:hAnsi="Times New Roman" w:eastAsia="仿宋_GB2312"/>
          <w:sz w:val="32"/>
          <w:szCs w:val="32"/>
        </w:rPr>
        <w:t>‘</w:t>
      </w:r>
      <w:r>
        <w:rPr>
          <w:rFonts w:hint="eastAsia" w:ascii="Times New Roman" w:hAnsi="Times New Roman" w:eastAsia="仿宋_GB2312"/>
          <w:sz w:val="32"/>
          <w:szCs w:val="32"/>
        </w:rPr>
        <w:t>四个意识</w:t>
      </w:r>
      <w:r>
        <w:rPr>
          <w:rFonts w:ascii="Times New Roman" w:hAnsi="Times New Roman" w:eastAsia="仿宋_GB2312"/>
          <w:sz w:val="32"/>
          <w:szCs w:val="32"/>
        </w:rPr>
        <w:t>’</w:t>
      </w:r>
      <w:r>
        <w:rPr>
          <w:rFonts w:hint="eastAsia" w:ascii="Times New Roman" w:hAnsi="Times New Roman" w:eastAsia="仿宋_GB2312"/>
          <w:sz w:val="32"/>
          <w:szCs w:val="32"/>
        </w:rPr>
        <w:t>、坚定</w:t>
      </w:r>
      <w:r>
        <w:rPr>
          <w:rFonts w:ascii="Times New Roman" w:hAnsi="Times New Roman" w:eastAsia="仿宋_GB2312"/>
          <w:sz w:val="32"/>
          <w:szCs w:val="32"/>
        </w:rPr>
        <w:t>‘</w:t>
      </w:r>
      <w:r>
        <w:rPr>
          <w:rFonts w:hint="eastAsia" w:ascii="Times New Roman" w:hAnsi="Times New Roman" w:eastAsia="仿宋_GB2312"/>
          <w:sz w:val="32"/>
          <w:szCs w:val="32"/>
        </w:rPr>
        <w:t>四个自信</w:t>
      </w:r>
      <w:r>
        <w:rPr>
          <w:rFonts w:ascii="Times New Roman" w:hAnsi="Times New Roman" w:eastAsia="仿宋_GB2312"/>
          <w:sz w:val="32"/>
          <w:szCs w:val="32"/>
        </w:rPr>
        <w:t>’</w:t>
      </w:r>
      <w:r>
        <w:rPr>
          <w:rFonts w:hint="eastAsia" w:ascii="Times New Roman" w:hAnsi="Times New Roman" w:eastAsia="仿宋_GB2312"/>
          <w:sz w:val="32"/>
          <w:szCs w:val="32"/>
        </w:rPr>
        <w:t>、做到</w:t>
      </w:r>
      <w:r>
        <w:rPr>
          <w:rFonts w:ascii="Times New Roman" w:hAnsi="Times New Roman" w:eastAsia="仿宋_GB2312"/>
          <w:sz w:val="32"/>
          <w:szCs w:val="32"/>
        </w:rPr>
        <w:t>‘</w:t>
      </w:r>
      <w:r>
        <w:rPr>
          <w:rFonts w:hint="eastAsia" w:ascii="Times New Roman" w:hAnsi="Times New Roman" w:eastAsia="仿宋_GB2312"/>
          <w:sz w:val="32"/>
          <w:szCs w:val="32"/>
        </w:rPr>
        <w:t>两个维护</w:t>
      </w:r>
      <w:r>
        <w:rPr>
          <w:rFonts w:ascii="Times New Roman" w:hAnsi="Times New Roman" w:eastAsia="仿宋_GB2312"/>
          <w:sz w:val="32"/>
          <w:szCs w:val="32"/>
        </w:rPr>
        <w:t>’</w:t>
      </w:r>
      <w:r>
        <w:rPr>
          <w:rFonts w:hint="eastAsia" w:ascii="Times New Roman" w:hAnsi="Times New Roman" w:eastAsia="仿宋_GB2312"/>
          <w:sz w:val="32"/>
          <w:szCs w:val="32"/>
        </w:rPr>
        <w:t>，全面贯彻党的基本理论、基本路线、基本方略，全面贯彻党的教育方针，坚持教育为人民服务、为中国共产党治国理政服务、为巩固和发展中国特色社会主义制度服务、为改革开放和社会主义现代化建设服务，坚守为党育人、为国育才，培养德智体美劳全面发展的社会主义建设者和接班人。”</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lang w:val="en-US" w:eastAsia="zh-CN"/>
        </w:rPr>
        <w:t>六</w:t>
      </w:r>
      <w:r>
        <w:rPr>
          <w:rFonts w:hint="eastAsia" w:ascii="Times New Roman" w:hAnsi="Times New Roman" w:eastAsia="仿宋_GB2312"/>
          <w:sz w:val="32"/>
          <w:szCs w:val="32"/>
        </w:rPr>
        <w:t>、将第六条改为第七条，修改为：“学校坚持社会主义办学方向，落实立德树人根本任务，以人才培养、科学研究、社会服务、文化传承创新和国际交流合作为基本职能和重要使命，致力于培养政治坚定、作风优良、身心健康，具有爱国情怀、人文素养、科学思维、安全意识以及创新精神和实践能力，富有社会责任感的新时代高素质人才。”</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lang w:val="en-US" w:eastAsia="zh-CN"/>
        </w:rPr>
        <w:t>七</w:t>
      </w:r>
      <w:r>
        <w:rPr>
          <w:rFonts w:hint="eastAsia" w:ascii="Times New Roman" w:hAnsi="Times New Roman" w:eastAsia="仿宋_GB2312"/>
          <w:sz w:val="32"/>
          <w:szCs w:val="32"/>
        </w:rPr>
        <w:t>、将第七条改为第八条，修改为：“学校立足民航、坚持特色发展，形成了以工为主，理、工、文、管、法、艺、教育等多学科协调发展的学科专业体系。坚持学科建设引领学校发展，以本为本，开展以本科生、研究生为主的学历教育，同时遵循聚焦特色、控制规模、保证质量的原则，适当开展高等学历继续教育和非学历教育培训。根据国家和民航的发展需求，适度调整学科专业结构。”</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lang w:val="en-US" w:eastAsia="zh-CN"/>
        </w:rPr>
        <w:t>八</w:t>
      </w:r>
      <w:r>
        <w:rPr>
          <w:rFonts w:hint="eastAsia" w:ascii="Times New Roman" w:hAnsi="Times New Roman" w:eastAsia="仿宋_GB2312"/>
          <w:sz w:val="32"/>
          <w:szCs w:val="32"/>
        </w:rPr>
        <w:t>、将第八条改为第九条，修改为：“学校鼓励、支持和引导师生员工开展科学研究</w:t>
      </w:r>
      <w:r>
        <w:rPr>
          <w:rFonts w:hint="eastAsia" w:ascii="Times New Roman" w:hAnsi="Times New Roman" w:eastAsia="仿宋_GB2312"/>
          <w:sz w:val="32"/>
          <w:szCs w:val="32"/>
          <w:lang w:val="en-US" w:eastAsia="zh-CN"/>
        </w:rPr>
        <w:t>和技术创新</w:t>
      </w:r>
      <w:r>
        <w:rPr>
          <w:rFonts w:hint="eastAsia" w:ascii="Times New Roman" w:hAnsi="Times New Roman" w:eastAsia="仿宋_GB2312"/>
          <w:sz w:val="32"/>
          <w:szCs w:val="32"/>
        </w:rPr>
        <w:t>，倡导学术自由，加强学术道德建设。按照国家有关规定，扩大和保障科研机构和科研人员享有相应的科研自主权，增强创新活力。”</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lang w:val="en-US" w:eastAsia="zh-CN"/>
        </w:rPr>
        <w:t>九</w:t>
      </w:r>
      <w:r>
        <w:rPr>
          <w:rFonts w:hint="eastAsia" w:ascii="Times New Roman" w:hAnsi="Times New Roman" w:eastAsia="仿宋_GB2312"/>
          <w:sz w:val="32"/>
          <w:szCs w:val="32"/>
        </w:rPr>
        <w:t>、将第九条改为第十条，修改为：“学校是一所民航特色大学，集普通高等教育和航空运行与保障功能于一体，依法从事飞行教学训练，保障航空安全。”</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lang w:val="en-US" w:eastAsia="zh-CN"/>
        </w:rPr>
        <w:t>十</w:t>
      </w:r>
      <w:r>
        <w:rPr>
          <w:rFonts w:hint="eastAsia" w:ascii="Times New Roman" w:hAnsi="Times New Roman" w:eastAsia="仿宋_GB2312"/>
          <w:sz w:val="32"/>
          <w:szCs w:val="32"/>
        </w:rPr>
        <w:t>、将第十条改为第十一条，修改为：“学校享有下列权利：</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“（一）依法治校和自主办学；</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“（二）确定学校发展目标，制定学校发展战略规划；</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“（三）根据实际需要和精简、效能的原则，确定教学、训练、科研、管理和服务等内部组织机构的设置与人员配备；</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“（四）按照国家有关规定，聘用、评价和管理教职工，完善与学校发展相适应的收入分配机制；</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“（五）教育和管理学生、学员；</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“（六）根据教学需要，自主制定教学计划、选编教材、组织实施教学活动。依法自主调整具体修业年限，建立教学质量评估保障体系；</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“（七）依法自主设置和调整学科、专业；</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“（八）颁发学业证书，依法授予学位；</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“（九）开展科学研究，推进产学研</w:t>
      </w:r>
      <w:r>
        <w:rPr>
          <w:rFonts w:hint="eastAsia" w:ascii="Times New Roman" w:hAnsi="Times New Roman" w:eastAsia="仿宋_GB2312"/>
          <w:sz w:val="32"/>
          <w:szCs w:val="32"/>
          <w:lang w:val="en-US" w:eastAsia="zh-CN"/>
        </w:rPr>
        <w:t>用</w:t>
      </w:r>
      <w:r>
        <w:rPr>
          <w:rFonts w:hint="eastAsia" w:ascii="Times New Roman" w:hAnsi="Times New Roman" w:eastAsia="仿宋_GB2312"/>
          <w:sz w:val="32"/>
          <w:szCs w:val="32"/>
        </w:rPr>
        <w:t>协同创新和成果转化；</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“（十）根据社会需求、办学条件和国家核定的办学规模，依法依规制定招生方案，规范招生工作；</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“（十一）开展社会合作，实现学校与社会协同发展；</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“（十二）开展国际交流与合作；</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“（十三）管理、使用本单位的设施和经费；</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“（十四）拒绝任何组织和个人对于学校事务的非法干涉；</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“（十五）法律法规规定的其他权利。”</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十</w:t>
      </w:r>
      <w:r>
        <w:rPr>
          <w:rFonts w:hint="eastAsia" w:ascii="Times New Roman" w:hAnsi="Times New Roman" w:eastAsia="仿宋_GB2312"/>
          <w:sz w:val="32"/>
          <w:szCs w:val="32"/>
          <w:lang w:val="en-US" w:eastAsia="zh-CN"/>
        </w:rPr>
        <w:t>一</w:t>
      </w:r>
      <w:r>
        <w:rPr>
          <w:rFonts w:hint="eastAsia" w:ascii="Times New Roman" w:hAnsi="Times New Roman" w:eastAsia="仿宋_GB2312"/>
          <w:sz w:val="32"/>
          <w:szCs w:val="32"/>
        </w:rPr>
        <w:t>、将第十一条改为第十二条，第六项修改为：（六）“传承人文和科学精神，保障校园学习、工作和生活的条件和便利，营造和谐安全的校园环境”。</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增加一项，作为第九项：“（九）开展就业</w:t>
      </w:r>
      <w:r>
        <w:rPr>
          <w:rFonts w:hint="eastAsia" w:ascii="Times New Roman" w:hAnsi="Times New Roman" w:eastAsia="仿宋_GB2312"/>
          <w:sz w:val="32"/>
          <w:szCs w:val="32"/>
          <w:lang w:val="en-US" w:eastAsia="zh-CN"/>
        </w:rPr>
        <w:t>创业</w:t>
      </w:r>
      <w:r>
        <w:rPr>
          <w:rFonts w:hint="eastAsia" w:ascii="Times New Roman" w:hAnsi="Times New Roman" w:eastAsia="仿宋_GB2312"/>
          <w:sz w:val="32"/>
          <w:szCs w:val="32"/>
        </w:rPr>
        <w:t>指导、教育、管理和服务工作”。</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十</w:t>
      </w:r>
      <w:r>
        <w:rPr>
          <w:rFonts w:hint="eastAsia" w:ascii="Times New Roman" w:hAnsi="Times New Roman" w:eastAsia="仿宋_GB2312"/>
          <w:sz w:val="32"/>
          <w:szCs w:val="32"/>
          <w:lang w:val="en-US" w:eastAsia="zh-CN"/>
        </w:rPr>
        <w:t>二</w:t>
      </w:r>
      <w:r>
        <w:rPr>
          <w:rFonts w:hint="eastAsia" w:ascii="Times New Roman" w:hAnsi="Times New Roman" w:eastAsia="仿宋_GB2312"/>
          <w:sz w:val="32"/>
          <w:szCs w:val="32"/>
        </w:rPr>
        <w:t>、增加一条，作为第十三条：“学校党委全面领导学校工作，支持校长按照《中华人民共和国高等教育法》的规定积极主动、独立负责地开展工作，保证教学、科研、行政管理等各项任务的完成。”</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十</w:t>
      </w:r>
      <w:r>
        <w:rPr>
          <w:rFonts w:hint="eastAsia" w:ascii="Times New Roman" w:hAnsi="Times New Roman" w:eastAsia="仿宋_GB2312"/>
          <w:sz w:val="32"/>
          <w:szCs w:val="32"/>
          <w:lang w:val="en-US" w:eastAsia="zh-CN"/>
        </w:rPr>
        <w:t>三</w:t>
      </w:r>
      <w:r>
        <w:rPr>
          <w:rFonts w:hint="eastAsia" w:ascii="Times New Roman" w:hAnsi="Times New Roman" w:eastAsia="仿宋_GB2312"/>
          <w:sz w:val="32"/>
          <w:szCs w:val="32"/>
        </w:rPr>
        <w:t>、将第十二条改为第十四条，修改为：“学校党委承担管党治党、办学治校主体责任，把方向、管大局、作决策、抓班子、带队伍、保落实。其主要职责是：</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一）宣传和执行党的路线方针政策，宣传和执行党中央以及上级党组织和本组织的决议，坚持社会主义办学方向，依法治校，依靠全校师生员工推动学校科学发展，培养德智体美劳全面发展的社会主义建设者和接班人；</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“（二）坚持马克思主义指导地位，组织党员认真学习马克思列宁主义、毛泽东思想、邓小平理论、</w:t>
      </w:r>
      <w:r>
        <w:rPr>
          <w:rFonts w:ascii="Times New Roman" w:hAnsi="Times New Roman" w:eastAsia="仿宋_GB2312"/>
          <w:sz w:val="32"/>
          <w:szCs w:val="32"/>
        </w:rPr>
        <w:t>‘</w:t>
      </w:r>
      <w:r>
        <w:rPr>
          <w:rFonts w:hint="eastAsia" w:ascii="Times New Roman" w:hAnsi="Times New Roman" w:eastAsia="仿宋_GB2312"/>
          <w:sz w:val="32"/>
          <w:szCs w:val="32"/>
        </w:rPr>
        <w:t>三个代表</w:t>
      </w:r>
      <w:r>
        <w:rPr>
          <w:rFonts w:ascii="Times New Roman" w:hAnsi="Times New Roman" w:eastAsia="仿宋_GB2312"/>
          <w:sz w:val="32"/>
          <w:szCs w:val="32"/>
        </w:rPr>
        <w:t>’</w:t>
      </w:r>
      <w:r>
        <w:rPr>
          <w:rFonts w:hint="eastAsia" w:ascii="Times New Roman" w:hAnsi="Times New Roman" w:eastAsia="仿宋_GB2312"/>
          <w:sz w:val="32"/>
          <w:szCs w:val="32"/>
        </w:rPr>
        <w:t>重要思想、科学发展观、习近平新时代中国特色社会主义思想，学习党的路线方针政策和决议，学习党的基本知识，学习业务知识和科学、历史、文化、法律等各方面知识；</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“（三）审议确定学校基本管理制度，讨论决定学校改革发展稳定以及教学训练、科学研究、行政管理和安全工作中的重大事项；</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“（四）讨论决定学校内部组织机构的设置及其负责人的</w:t>
      </w:r>
      <w:bookmarkStart w:id="0" w:name="_GoBack"/>
      <w:r>
        <w:rPr>
          <w:rFonts w:hint="eastAsia" w:ascii="Times New Roman" w:hAnsi="Times New Roman" w:eastAsia="仿宋_GB2312"/>
          <w:sz w:val="32"/>
          <w:szCs w:val="32"/>
        </w:rPr>
        <w:t>人选。按照干部管理权限，负责干部的教育、培训、选拔、</w:t>
      </w:r>
      <w:bookmarkEnd w:id="0"/>
      <w:r>
        <w:rPr>
          <w:rFonts w:hint="eastAsia" w:ascii="Times New Roman" w:hAnsi="Times New Roman" w:eastAsia="仿宋_GB2312"/>
          <w:sz w:val="32"/>
          <w:szCs w:val="32"/>
        </w:rPr>
        <w:t>考核和监督。加强领导班子建设、干部队伍建设和人才队伍建设；</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“（五）按照党要管党、全面从严治党要求，加强学校党组织建设。落实基层党建工作责任制，发挥学校基层党组织战斗堡垒作用和党员先锋模范作用；</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“（六）履行学校党风廉政建设主体责任，领导、支持内设纪检组织履行监督执纪问责职责，接受同级纪检组织和上级纪委监委及其派驻纪检监察机构的监督；</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“（七）领导学校思想政治工作和德育工作，落实意识形态工作责任制，维护学校安全稳定，促进和谐校园建设；</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“（八）领导学校群团组织、学术组织和教职工代表大会；</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九）做好统一战线工作。对学校内民主党派的基层组织实行政治领导，支持其依照各自章程开展活动。支持无党派人士等统一战线成员参加统一战线相关活动，发挥积极作用。加强党外知识分子工作和党外代表人士队伍建设。加强民族和宗教工作，深入开展铸牢中华民族共同体意识教育，坚决防范和抵御各类非法传教、渗透活动；</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“（十）讨论决定其他事关师生员工切身利益的重要事项。”</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十</w:t>
      </w:r>
      <w:r>
        <w:rPr>
          <w:rFonts w:hint="eastAsia" w:ascii="Times New Roman" w:hAnsi="Times New Roman" w:eastAsia="仿宋_GB2312"/>
          <w:sz w:val="32"/>
          <w:szCs w:val="32"/>
          <w:lang w:val="en-US" w:eastAsia="zh-CN"/>
        </w:rPr>
        <w:t>四</w:t>
      </w:r>
      <w:r>
        <w:rPr>
          <w:rFonts w:hint="eastAsia" w:ascii="Times New Roman" w:hAnsi="Times New Roman" w:eastAsia="仿宋_GB2312"/>
          <w:sz w:val="32"/>
          <w:szCs w:val="32"/>
        </w:rPr>
        <w:t>、将第十四条改为第十六条，修改为：“学校党委实行民主集中制，健全集体领导和个人分工负责相结合的制度。凡属重大问题都应当按照集体领导、民主集中、个别酝酿、会议决定的原则，由学校党委集体讨论，作出决定；学校党委成员应当根据集体的决定和分工，切实履行职责。</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“学校决策重大事项除依法应当保密的以外，应当公开，并听取群团组织、民主党派和无党派人士的意见。</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学校党委成立教师工作委员会，由学校党委书记任主任，分管负责人任副主任，党委教师工作部及组织、宣传、统战、纪检监察、人事、教学、科研、工会等相关部门组成，研究审议学校教师思想政治和师德师风建设工作重大事项。委员会办公室设在党委教师工作部，代表党委履行党管教师工作的职能，统筹协调学校教师思想政治和师德师风建设工作。”</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十</w:t>
      </w:r>
      <w:r>
        <w:rPr>
          <w:rFonts w:hint="eastAsia" w:ascii="Times New Roman" w:hAnsi="Times New Roman" w:eastAsia="仿宋_GB2312"/>
          <w:sz w:val="32"/>
          <w:szCs w:val="32"/>
          <w:lang w:val="en-US" w:eastAsia="zh-CN"/>
        </w:rPr>
        <w:t>五</w:t>
      </w:r>
      <w:r>
        <w:rPr>
          <w:rFonts w:hint="eastAsia" w:ascii="Times New Roman" w:hAnsi="Times New Roman" w:eastAsia="仿宋_GB2312"/>
          <w:sz w:val="32"/>
          <w:szCs w:val="32"/>
        </w:rPr>
        <w:t>、将第十五条改为第十七条，第一款修改为：“中国共产党中国民用航空飞行学院纪律检查委员会（以下简称学校纪委）是学校的党内监督专责机关，在学校党委和上级纪委的双重领导下进行工作，维护党的章程和其他党内法规，检查党的路线、方针、政策和决议的执行情况，履行监督、执纪、问责职责，协助学校党委推进全面从严治党、加强党风建设和组织协调反腐败工作，保障和促进学校各项事业健康发展。”</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十</w:t>
      </w:r>
      <w:r>
        <w:rPr>
          <w:rFonts w:hint="eastAsia" w:ascii="Times New Roman" w:hAnsi="Times New Roman" w:eastAsia="仿宋_GB2312"/>
          <w:sz w:val="32"/>
          <w:szCs w:val="32"/>
          <w:lang w:val="en-US" w:eastAsia="zh-CN"/>
        </w:rPr>
        <w:t>六</w:t>
      </w:r>
      <w:r>
        <w:rPr>
          <w:rFonts w:hint="eastAsia" w:ascii="Times New Roman" w:hAnsi="Times New Roman" w:eastAsia="仿宋_GB2312"/>
          <w:sz w:val="32"/>
          <w:szCs w:val="32"/>
        </w:rPr>
        <w:t>、将第十六条改为第十八条，其中的“全面负责学校的教学训练、航空安全、科学研究和行政管理工作。学校设立副校长、总飞行师、总会计师等，协助校长行使职权”修改为“全面负责学校的教学、科研和其他行政管理工作”。</w:t>
      </w:r>
    </w:p>
    <w:p>
      <w:pPr>
        <w:spacing w:line="560" w:lineRule="exact"/>
        <w:ind w:firstLine="632" w:firstLineChars="200"/>
        <w:rPr>
          <w:rFonts w:hint="eastAsia" w:ascii="Times New Roman" w:hAnsi="Times New Roman" w:eastAsia="仿宋_GB2312"/>
          <w:sz w:val="32"/>
          <w:szCs w:val="32"/>
        </w:rPr>
      </w:pPr>
      <w:r>
        <w:rPr>
          <w:rFonts w:hint="eastAsia" w:ascii="Times New Roman" w:hAnsi="Times New Roman" w:eastAsia="仿宋_GB2312"/>
          <w:sz w:val="32"/>
          <w:szCs w:val="32"/>
        </w:rPr>
        <w:t>第五项修改为：“（五）组织开展教学活动和科学研究、创新人才培养机制，提高人才培养质量，推进文化传承创新，服务国家和地方经济社会发展，把学校办出特色、争创一流”。</w:t>
      </w:r>
    </w:p>
    <w:p>
      <w:pPr>
        <w:spacing w:line="560" w:lineRule="exact"/>
        <w:ind w:firstLine="632"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第</w:t>
      </w:r>
      <w:r>
        <w:rPr>
          <w:rFonts w:hint="eastAsia" w:ascii="Times New Roman" w:hAnsi="Times New Roman" w:eastAsia="仿宋_GB2312"/>
          <w:sz w:val="32"/>
          <w:szCs w:val="32"/>
          <w:lang w:val="en-US" w:eastAsia="zh-CN"/>
        </w:rPr>
        <w:t>六</w:t>
      </w:r>
      <w:r>
        <w:rPr>
          <w:rFonts w:hint="eastAsia" w:ascii="Times New Roman" w:hAnsi="Times New Roman" w:eastAsia="仿宋_GB2312"/>
          <w:sz w:val="32"/>
          <w:szCs w:val="32"/>
        </w:rPr>
        <w:t>项修改为：</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（六）组织飞行教学训练、空中交通管理和机务维修工作，保障航空安全</w:t>
      </w:r>
      <w:r>
        <w:rPr>
          <w:rFonts w:hint="eastAsia" w:ascii="Times New Roman" w:hAnsi="Times New Roman" w:eastAsia="仿宋_GB2312"/>
          <w:sz w:val="32"/>
          <w:szCs w:val="32"/>
          <w:lang w:eastAsia="zh-CN"/>
        </w:rPr>
        <w:t>”。</w:t>
      </w:r>
    </w:p>
    <w:p>
      <w:pPr>
        <w:spacing w:line="560" w:lineRule="exact"/>
        <w:ind w:firstLine="632" w:firstLineChars="200"/>
        <w:rPr>
          <w:rFonts w:hint="eastAsia" w:ascii="仿宋_GB2312" w:hAnsi="仿宋_GB2312" w:eastAsia="仿宋_GB2312" w:cs="仿宋_GB2312"/>
          <w:kern w:val="0"/>
          <w:sz w:val="32"/>
          <w:szCs w:val="32"/>
          <w:lang w:eastAsia="zh-CN"/>
        </w:rPr>
      </w:pPr>
      <w:r>
        <w:rPr>
          <w:rFonts w:hint="eastAsia" w:ascii="Times New Roman" w:hAnsi="Times New Roman" w:eastAsia="仿宋_GB2312"/>
          <w:sz w:val="32"/>
          <w:szCs w:val="32"/>
        </w:rPr>
        <w:t>第</w:t>
      </w:r>
      <w:r>
        <w:rPr>
          <w:rFonts w:hint="eastAsia" w:ascii="Times New Roman" w:hAnsi="Times New Roman" w:eastAsia="仿宋_GB2312"/>
          <w:sz w:val="32"/>
          <w:szCs w:val="32"/>
          <w:lang w:val="en-US" w:eastAsia="zh-CN"/>
        </w:rPr>
        <w:t>十</w:t>
      </w:r>
      <w:r>
        <w:rPr>
          <w:rFonts w:hint="eastAsia" w:ascii="Times New Roman" w:hAnsi="Times New Roman" w:eastAsia="仿宋_GB2312"/>
          <w:sz w:val="32"/>
          <w:szCs w:val="32"/>
        </w:rPr>
        <w:t>项</w:t>
      </w:r>
      <w:r>
        <w:rPr>
          <w:rFonts w:hint="eastAsia" w:ascii="Times New Roman" w:hAnsi="Times New Roman" w:eastAsia="仿宋_GB2312"/>
          <w:sz w:val="32"/>
          <w:szCs w:val="32"/>
          <w:lang w:val="en-US" w:eastAsia="zh-CN"/>
        </w:rPr>
        <w:t>修改为：“</w:t>
      </w:r>
      <w:r>
        <w:rPr>
          <w:rFonts w:hint="eastAsia" w:ascii="仿宋_GB2312" w:hAnsi="仿宋_GB2312" w:eastAsia="仿宋_GB2312" w:cs="仿宋_GB2312"/>
          <w:kern w:val="0"/>
          <w:sz w:val="32"/>
          <w:szCs w:val="32"/>
        </w:rPr>
        <w:t>（十）向学校党委报告重大决议执行情况，向教职工代表大会报告工作，组织处理教职工代表大会、学生代表大会、工会会员代表大会和团员代表大会有关行政工作的提案。支持学校各级党组织、民主党派基层组织、群团组织和学术组织开展工作</w:t>
      </w:r>
      <w:r>
        <w:rPr>
          <w:rFonts w:hint="eastAsia" w:ascii="仿宋_GB2312" w:hAnsi="仿宋_GB2312" w:eastAsia="仿宋_GB2312" w:cs="仿宋_GB2312"/>
          <w:kern w:val="0"/>
          <w:sz w:val="32"/>
          <w:szCs w:val="32"/>
          <w:lang w:eastAsia="zh-CN"/>
        </w:rPr>
        <w:t>”。</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十</w:t>
      </w:r>
      <w:r>
        <w:rPr>
          <w:rFonts w:hint="eastAsia" w:ascii="Times New Roman" w:hAnsi="Times New Roman" w:eastAsia="仿宋_GB2312"/>
          <w:sz w:val="32"/>
          <w:szCs w:val="32"/>
          <w:lang w:val="en-US" w:eastAsia="zh-CN"/>
        </w:rPr>
        <w:t>七</w:t>
      </w:r>
      <w:r>
        <w:rPr>
          <w:rFonts w:hint="eastAsia" w:ascii="Times New Roman" w:hAnsi="Times New Roman" w:eastAsia="仿宋_GB2312"/>
          <w:sz w:val="32"/>
          <w:szCs w:val="32"/>
        </w:rPr>
        <w:t>、将第十九条改为第二十一条，修改为：“学校设立学术委员会，学术委员会是学校最高学术机构，统筹行使学术事务的决策、审议、评定和咨询等职权，维护和尊重学术自由、学术平等，鼓励学术创新，促进学术发展和人才培养，提高学术质量；学术委员会应当公平、公正、公开地履行职责，保障教师、科研人员和学生在教学、训练、科研和学术事务管理中充分发挥主体作用，促进学校科学发展。</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“学术委员会委员由学校不同学科、专业的教授、具有正高级专业技术职务的人员、一级飞行教师组成，由民主选举产生。学术委员会主任、副主任由校长在当选委员中提名并由全体委员投票产生。</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“学术委员会依照其章程开展工作。”</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十</w:t>
      </w:r>
      <w:r>
        <w:rPr>
          <w:rFonts w:hint="eastAsia" w:ascii="Times New Roman" w:hAnsi="Times New Roman" w:eastAsia="仿宋_GB2312"/>
          <w:sz w:val="32"/>
          <w:szCs w:val="32"/>
          <w:lang w:val="en-US" w:eastAsia="zh-CN"/>
        </w:rPr>
        <w:t>八</w:t>
      </w:r>
      <w:r>
        <w:rPr>
          <w:rFonts w:hint="eastAsia" w:ascii="Times New Roman" w:hAnsi="Times New Roman" w:eastAsia="仿宋_GB2312"/>
          <w:sz w:val="32"/>
          <w:szCs w:val="32"/>
        </w:rPr>
        <w:t>、将第二十条改为第二十二条，修改为：“学校设立学位评定委员会，学位评定委员会是学校学位评定工作的决策机构，根据国家相关法律法规的授权，履行与授予学位相关职责和权限、统筹协调全校学位管理、学位授权及建设等工作。</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“学位评定委员会设主席一人，副主席一人。主席由校长担任，副主席由分管教学和研究生教育的副校长担任，委员须具有高级专业技术职称。</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“学位评定委员会依照其章程开展工作。”</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十</w:t>
      </w:r>
      <w:r>
        <w:rPr>
          <w:rFonts w:hint="eastAsia" w:ascii="Times New Roman" w:hAnsi="Times New Roman" w:eastAsia="仿宋_GB2312"/>
          <w:sz w:val="32"/>
          <w:szCs w:val="32"/>
          <w:lang w:val="en-US" w:eastAsia="zh-CN"/>
        </w:rPr>
        <w:t>九</w:t>
      </w:r>
      <w:r>
        <w:rPr>
          <w:rFonts w:hint="eastAsia" w:ascii="Times New Roman" w:hAnsi="Times New Roman" w:eastAsia="仿宋_GB2312"/>
          <w:sz w:val="32"/>
          <w:szCs w:val="32"/>
        </w:rPr>
        <w:t>、增加一条，作为第二十三条：“学校设立教材建设和选用审核委员会，依据党和国家有关教材的各项方针、政策，健全校内教材管理制度和工作机制，研究解决学校教材管理中的重大问题，负责对学校教材规划、编写、审核和选用等工作进行指导、审议和监督。</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“教材建设和选用审核委员会依照其章程开展工作。”</w:t>
      </w:r>
    </w:p>
    <w:p>
      <w:pPr>
        <w:spacing w:line="560" w:lineRule="exact"/>
        <w:ind w:firstLine="632"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二十、</w:t>
      </w:r>
      <w:r>
        <w:rPr>
          <w:rFonts w:hint="eastAsia" w:ascii="Times New Roman" w:hAnsi="Times New Roman" w:eastAsia="仿宋_GB2312"/>
          <w:sz w:val="32"/>
          <w:szCs w:val="32"/>
        </w:rPr>
        <w:t>将第二十</w:t>
      </w:r>
      <w:r>
        <w:rPr>
          <w:rFonts w:hint="eastAsia" w:ascii="Times New Roman" w:hAnsi="Times New Roman" w:eastAsia="仿宋_GB2312"/>
          <w:sz w:val="32"/>
          <w:szCs w:val="32"/>
          <w:lang w:val="en-US" w:eastAsia="zh-CN"/>
        </w:rPr>
        <w:t>四</w:t>
      </w:r>
      <w:r>
        <w:rPr>
          <w:rFonts w:hint="eastAsia" w:ascii="Times New Roman" w:hAnsi="Times New Roman" w:eastAsia="仿宋_GB2312"/>
          <w:sz w:val="32"/>
          <w:szCs w:val="32"/>
        </w:rPr>
        <w:t>条改为第</w:t>
      </w:r>
      <w:r>
        <w:rPr>
          <w:rFonts w:hint="eastAsia" w:ascii="Times New Roman" w:hAnsi="Times New Roman" w:eastAsia="仿宋_GB2312"/>
          <w:sz w:val="32"/>
          <w:szCs w:val="32"/>
          <w:lang w:val="en-US" w:eastAsia="zh-CN"/>
        </w:rPr>
        <w:t>二十七</w:t>
      </w:r>
      <w:r>
        <w:rPr>
          <w:rFonts w:hint="eastAsia" w:ascii="Times New Roman" w:hAnsi="Times New Roman" w:eastAsia="仿宋_GB2312"/>
          <w:sz w:val="32"/>
          <w:szCs w:val="32"/>
        </w:rPr>
        <w:t>条，</w:t>
      </w:r>
      <w:r>
        <w:rPr>
          <w:rFonts w:hint="eastAsia" w:ascii="Times New Roman" w:hAnsi="Times New Roman" w:eastAsia="仿宋_GB2312"/>
          <w:sz w:val="32"/>
          <w:szCs w:val="32"/>
          <w:lang w:val="en-US" w:eastAsia="zh-CN"/>
        </w:rPr>
        <w:t>修改为：“</w:t>
      </w:r>
      <w:r>
        <w:rPr>
          <w:rFonts w:hint="eastAsia" w:ascii="仿宋_GB2312" w:hAnsi="仿宋_GB2312" w:eastAsia="仿宋_GB2312" w:cs="仿宋_GB2312"/>
          <w:kern w:val="0"/>
          <w:sz w:val="32"/>
          <w:szCs w:val="32"/>
        </w:rPr>
        <w:t>中国共产主义青年团中国民用航空飞行学院委员会（以下简称学校团委）是学校先进青年的群团组织。学校团委接受学校党委和上级共青团组织的领导，依据《中国共产主义青年团章程》开展工作，履行职责</w:t>
      </w:r>
      <w:r>
        <w:rPr>
          <w:rFonts w:hint="eastAsia" w:ascii="Times New Roman" w:hAnsi="Times New Roman" w:eastAsia="仿宋_GB2312"/>
          <w:sz w:val="32"/>
          <w:szCs w:val="32"/>
          <w:lang w:eastAsia="zh-CN"/>
        </w:rPr>
        <w:t>。”</w:t>
      </w:r>
    </w:p>
    <w:p>
      <w:pPr>
        <w:spacing w:line="560" w:lineRule="exact"/>
        <w:ind w:firstLine="632"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二十一、</w:t>
      </w:r>
      <w:r>
        <w:rPr>
          <w:rFonts w:hint="eastAsia" w:ascii="仿宋_GB2312" w:hAnsi="仿宋_GB2312" w:eastAsia="仿宋_GB2312" w:cs="仿宋_GB2312"/>
          <w:kern w:val="0"/>
          <w:sz w:val="32"/>
          <w:szCs w:val="32"/>
        </w:rPr>
        <w:t>将第二十</w:t>
      </w:r>
      <w:r>
        <w:rPr>
          <w:rFonts w:hint="eastAsia" w:ascii="仿宋_GB2312" w:hAnsi="仿宋_GB2312" w:eastAsia="仿宋_GB2312" w:cs="仿宋_GB2312"/>
          <w:kern w:val="0"/>
          <w:sz w:val="32"/>
          <w:szCs w:val="32"/>
          <w:lang w:val="en-US" w:eastAsia="zh-CN"/>
        </w:rPr>
        <w:t>七</w:t>
      </w:r>
      <w:r>
        <w:rPr>
          <w:rFonts w:hint="eastAsia" w:ascii="仿宋_GB2312" w:hAnsi="仿宋_GB2312" w:eastAsia="仿宋_GB2312" w:cs="仿宋_GB2312"/>
          <w:kern w:val="0"/>
          <w:sz w:val="32"/>
          <w:szCs w:val="32"/>
        </w:rPr>
        <w:t>条改为第</w:t>
      </w:r>
      <w:r>
        <w:rPr>
          <w:rFonts w:hint="eastAsia" w:ascii="仿宋_GB2312" w:hAnsi="仿宋_GB2312" w:eastAsia="仿宋_GB2312" w:cs="仿宋_GB2312"/>
          <w:kern w:val="0"/>
          <w:sz w:val="32"/>
          <w:szCs w:val="32"/>
          <w:lang w:val="en-US" w:eastAsia="zh-CN"/>
        </w:rPr>
        <w:t>三十</w:t>
      </w:r>
      <w:r>
        <w:rPr>
          <w:rFonts w:hint="eastAsia" w:ascii="仿宋_GB2312" w:hAnsi="仿宋_GB2312" w:eastAsia="仿宋_GB2312" w:cs="仿宋_GB2312"/>
          <w:kern w:val="0"/>
          <w:sz w:val="32"/>
          <w:szCs w:val="32"/>
        </w:rPr>
        <w:t>条，</w:t>
      </w:r>
      <w:r>
        <w:rPr>
          <w:rFonts w:hint="eastAsia" w:ascii="仿宋_GB2312" w:hAnsi="仿宋_GB2312" w:eastAsia="仿宋_GB2312" w:cs="仿宋_GB2312"/>
          <w:kern w:val="0"/>
          <w:sz w:val="32"/>
          <w:szCs w:val="32"/>
          <w:lang w:val="en-US" w:eastAsia="zh-CN"/>
        </w:rPr>
        <w:t>修改为：“</w:t>
      </w:r>
      <w:r>
        <w:rPr>
          <w:rFonts w:hint="eastAsia" w:ascii="仿宋_GB2312" w:hAnsi="仿宋_GB2312" w:eastAsia="仿宋_GB2312" w:cs="仿宋_GB2312"/>
          <w:kern w:val="0"/>
          <w:sz w:val="32"/>
          <w:szCs w:val="32"/>
        </w:rPr>
        <w:t>学校根据办学需要和法律法规，自主设置和调整教学训练、科学研究、党政职能、公共服务等内部组织机构，设立分院、二级学院（部、中心）等教学训练单位和其他保障机构。</w:t>
      </w:r>
    </w:p>
    <w:p>
      <w:pPr>
        <w:spacing w:line="560" w:lineRule="exact"/>
        <w:ind w:firstLine="632" w:firstLineChars="20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学校建立为师生提供便捷高效服务的制度和机制，提升服务意识和水平</w:t>
      </w:r>
      <w:r>
        <w:rPr>
          <w:rFonts w:hint="eastAsia" w:ascii="仿宋_GB2312" w:hAnsi="仿宋_GB2312" w:eastAsia="仿宋_GB2312" w:cs="仿宋_GB2312"/>
          <w:kern w:val="0"/>
          <w:sz w:val="32"/>
          <w:szCs w:val="32"/>
          <w:lang w:eastAsia="zh-CN"/>
        </w:rPr>
        <w:t>。”</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lang w:val="en-US" w:eastAsia="zh-CN"/>
        </w:rPr>
        <w:t>二十二</w:t>
      </w:r>
      <w:r>
        <w:rPr>
          <w:rFonts w:hint="eastAsia" w:ascii="Times New Roman" w:hAnsi="Times New Roman" w:eastAsia="仿宋_GB2312"/>
          <w:sz w:val="32"/>
          <w:szCs w:val="32"/>
        </w:rPr>
        <w:t>、将第二十八条改为第三十一条，第一款修改为：“学校分院负责飞行教学训练的具体实施和管理，依据法律法规和民航规章开展飞行教学训练、航空运行保障、安全管理、学生管理等工作。”</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二十</w:t>
      </w:r>
      <w:r>
        <w:rPr>
          <w:rFonts w:hint="eastAsia" w:ascii="Times New Roman" w:hAnsi="Times New Roman" w:eastAsia="仿宋_GB2312"/>
          <w:sz w:val="32"/>
          <w:szCs w:val="32"/>
          <w:lang w:val="en-US" w:eastAsia="zh-CN"/>
        </w:rPr>
        <w:t>三</w:t>
      </w:r>
      <w:r>
        <w:rPr>
          <w:rFonts w:hint="eastAsia" w:ascii="Times New Roman" w:hAnsi="Times New Roman" w:eastAsia="仿宋_GB2312"/>
          <w:sz w:val="32"/>
          <w:szCs w:val="32"/>
        </w:rPr>
        <w:t>、将第三十条改为第三十三条，修改为：“学校按照管理服务、教学科研和飞行教学训练分类设置二级机构。其中，分院属于飞行教学训练机构，二级学院属于教学科研机构。</w:t>
      </w:r>
    </w:p>
    <w:p>
      <w:pPr>
        <w:spacing w:line="560" w:lineRule="exact"/>
        <w:ind w:firstLine="632" w:firstLineChars="200"/>
        <w:rPr>
          <w:rFonts w:hint="eastAsia" w:ascii="Times New Roman" w:hAnsi="Times New Roman" w:eastAsia="仿宋_GB2312"/>
          <w:sz w:val="32"/>
          <w:szCs w:val="32"/>
        </w:rPr>
      </w:pPr>
      <w:r>
        <w:rPr>
          <w:rFonts w:hint="eastAsia" w:ascii="Times New Roman" w:hAnsi="Times New Roman" w:eastAsia="仿宋_GB2312"/>
          <w:sz w:val="32"/>
          <w:szCs w:val="32"/>
        </w:rPr>
        <w:t>“分院建立健全党委会议事规则和院务会议事规则，履行党政管理、教学训练、安全管理、学生管理和运行保障等职能。分院党委要强化政治功能，履行政治责任，支持本单位行政负责人开展工作，保证本单位各项任务的完成。</w:t>
      </w:r>
    </w:p>
    <w:p>
      <w:pPr>
        <w:spacing w:line="560" w:lineRule="exact"/>
        <w:ind w:firstLine="632" w:firstLineChars="200"/>
        <w:rPr>
          <w:rFonts w:hint="eastAsia" w:ascii="Times New Roman" w:hAnsi="Times New Roman" w:eastAsia="仿宋_GB2312"/>
          <w:sz w:val="32"/>
          <w:szCs w:val="32"/>
        </w:rPr>
      </w:pPr>
      <w:r>
        <w:rPr>
          <w:rFonts w:hint="eastAsia" w:ascii="Times New Roman" w:hAnsi="Times New Roman" w:eastAsia="仿宋_GB2312"/>
          <w:sz w:val="32"/>
          <w:szCs w:val="32"/>
        </w:rPr>
        <w:t>“二级学院建立健全党委会议事规则和党政联席会议事规则，党政联席会议讨论和决定学院工作中的重要事项。二级学院党委要强化政治功能，履行政治责任，保证教学科研管理等各项任务完成，支持本单位行政领导班子和负责人开展工作，健全集体领导、党政分工合作、协调运行的工作机制。涉及办学方向、教师队伍建设、师生员工切身利益等事项的，应当经二级学院党委会研究讨论后，再提交党政联席会决定。</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“其他二级机构党委建立健全党委会议事规则和本单位行政事务会议事规则。各单位党委要强化政治功能，履行政治责任，支持本单位行政负责人开展工作，保证本单位各项任务的完成。</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“各二级机构党委议事规则、院务会议事规则、党政联席会议事规则、行政事务会议事规则另行制定。”</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二十</w:t>
      </w:r>
      <w:r>
        <w:rPr>
          <w:rFonts w:hint="eastAsia" w:ascii="Times New Roman" w:hAnsi="Times New Roman" w:eastAsia="仿宋_GB2312"/>
          <w:sz w:val="32"/>
          <w:szCs w:val="32"/>
          <w:lang w:val="en-US" w:eastAsia="zh-CN"/>
        </w:rPr>
        <w:t>四</w:t>
      </w:r>
      <w:r>
        <w:rPr>
          <w:rFonts w:hint="eastAsia" w:ascii="Times New Roman" w:hAnsi="Times New Roman" w:eastAsia="仿宋_GB2312"/>
          <w:sz w:val="32"/>
          <w:szCs w:val="32"/>
        </w:rPr>
        <w:t>、将第三十三条改为第三十六条，修改为：“学校教职工除履行宪法、法律法规和规章规定的义务外，还应当履行下列义务：</w:t>
      </w:r>
    </w:p>
    <w:p>
      <w:pPr>
        <w:spacing w:line="560" w:lineRule="exact"/>
        <w:ind w:firstLine="632" w:firstLineChars="200"/>
        <w:rPr>
          <w:rFonts w:ascii="Times New Roman" w:hAnsi="Times New Roman" w:eastAsia="仿宋_GB2312"/>
          <w:sz w:val="32"/>
          <w:szCs w:val="32"/>
        </w:rPr>
      </w:pPr>
      <w:r>
        <w:rPr>
          <w:rFonts w:ascii="Times New Roman" w:hAnsi="Times New Roman" w:eastAsia="仿宋_GB2312"/>
          <w:sz w:val="32"/>
          <w:szCs w:val="32"/>
        </w:rPr>
        <w:t xml:space="preserve"> </w:t>
      </w:r>
      <w:r>
        <w:rPr>
          <w:rFonts w:hint="eastAsia" w:ascii="Times New Roman" w:hAnsi="Times New Roman" w:eastAsia="仿宋_GB2312"/>
          <w:sz w:val="32"/>
          <w:szCs w:val="32"/>
        </w:rPr>
        <w:t>“（一）忠诚党的教育事业，不断提高思想政治素质和教育教学水平；</w:t>
      </w:r>
    </w:p>
    <w:p>
      <w:pPr>
        <w:spacing w:line="560" w:lineRule="exact"/>
        <w:ind w:firstLine="632" w:firstLineChars="200"/>
        <w:rPr>
          <w:rFonts w:ascii="Times New Roman" w:hAnsi="Times New Roman" w:eastAsia="仿宋_GB2312"/>
          <w:sz w:val="32"/>
          <w:szCs w:val="32"/>
        </w:rPr>
      </w:pPr>
      <w:r>
        <w:rPr>
          <w:rFonts w:ascii="Times New Roman" w:hAnsi="Times New Roman" w:eastAsia="仿宋_GB2312"/>
          <w:sz w:val="32"/>
          <w:szCs w:val="32"/>
        </w:rPr>
        <w:t xml:space="preserve"> </w:t>
      </w:r>
      <w:r>
        <w:rPr>
          <w:rFonts w:hint="eastAsia" w:ascii="Times New Roman" w:hAnsi="Times New Roman" w:eastAsia="仿宋_GB2312"/>
          <w:sz w:val="32"/>
          <w:szCs w:val="32"/>
        </w:rPr>
        <w:t>“（二）立德树人，为人师表，尊重、爱护、平等对待学生；</w:t>
      </w:r>
    </w:p>
    <w:p>
      <w:pPr>
        <w:spacing w:line="560" w:lineRule="exact"/>
        <w:ind w:firstLine="632" w:firstLineChars="200"/>
        <w:rPr>
          <w:rFonts w:ascii="Times New Roman" w:hAnsi="Times New Roman" w:eastAsia="仿宋_GB2312"/>
          <w:sz w:val="32"/>
          <w:szCs w:val="32"/>
        </w:rPr>
      </w:pPr>
      <w:r>
        <w:rPr>
          <w:rFonts w:ascii="Times New Roman" w:hAnsi="Times New Roman" w:eastAsia="仿宋_GB2312"/>
          <w:sz w:val="32"/>
          <w:szCs w:val="32"/>
        </w:rPr>
        <w:t xml:space="preserve"> </w:t>
      </w:r>
      <w:r>
        <w:rPr>
          <w:rFonts w:hint="eastAsia" w:ascii="Times New Roman" w:hAnsi="Times New Roman" w:eastAsia="仿宋_GB2312"/>
          <w:sz w:val="32"/>
          <w:szCs w:val="32"/>
        </w:rPr>
        <w:t>“（三）遵守学术道德规范，发展和传播科学技术、先进思想和先进文化；</w:t>
      </w:r>
    </w:p>
    <w:p>
      <w:pPr>
        <w:spacing w:line="560" w:lineRule="exact"/>
        <w:ind w:firstLine="632" w:firstLineChars="200"/>
        <w:rPr>
          <w:rFonts w:ascii="Times New Roman" w:hAnsi="Times New Roman" w:eastAsia="仿宋_GB2312"/>
          <w:sz w:val="32"/>
          <w:szCs w:val="32"/>
        </w:rPr>
      </w:pPr>
      <w:r>
        <w:rPr>
          <w:rFonts w:ascii="Times New Roman" w:hAnsi="Times New Roman" w:eastAsia="仿宋_GB2312"/>
          <w:sz w:val="32"/>
          <w:szCs w:val="32"/>
        </w:rPr>
        <w:t xml:space="preserve"> </w:t>
      </w:r>
      <w:r>
        <w:rPr>
          <w:rFonts w:hint="eastAsia" w:ascii="Times New Roman" w:hAnsi="Times New Roman" w:eastAsia="仿宋_GB2312"/>
          <w:sz w:val="32"/>
          <w:szCs w:val="32"/>
        </w:rPr>
        <w:t>“（四）勤勉工作，尽职尽责；</w:t>
      </w:r>
    </w:p>
    <w:p>
      <w:pPr>
        <w:spacing w:line="560" w:lineRule="exact"/>
        <w:ind w:firstLine="632" w:firstLineChars="200"/>
        <w:rPr>
          <w:rFonts w:ascii="Times New Roman" w:hAnsi="Times New Roman" w:eastAsia="仿宋_GB2312"/>
          <w:sz w:val="32"/>
          <w:szCs w:val="32"/>
        </w:rPr>
      </w:pPr>
      <w:r>
        <w:rPr>
          <w:rFonts w:ascii="Times New Roman" w:hAnsi="Times New Roman" w:eastAsia="仿宋_GB2312"/>
          <w:sz w:val="32"/>
          <w:szCs w:val="32"/>
        </w:rPr>
        <w:t xml:space="preserve"> </w:t>
      </w:r>
      <w:r>
        <w:rPr>
          <w:rFonts w:hint="eastAsia" w:ascii="Times New Roman" w:hAnsi="Times New Roman" w:eastAsia="仿宋_GB2312"/>
          <w:sz w:val="32"/>
          <w:szCs w:val="32"/>
        </w:rPr>
        <w:t>“（五）遵守学校章程和规章制度，自觉参与和维护学校安全稳定；</w:t>
      </w:r>
    </w:p>
    <w:p>
      <w:pPr>
        <w:spacing w:line="560" w:lineRule="exact"/>
        <w:ind w:firstLine="632" w:firstLineChars="200"/>
        <w:rPr>
          <w:rFonts w:ascii="Times New Roman" w:hAnsi="Times New Roman" w:eastAsia="仿宋_GB2312"/>
          <w:sz w:val="32"/>
          <w:szCs w:val="32"/>
        </w:rPr>
      </w:pPr>
      <w:r>
        <w:rPr>
          <w:rFonts w:ascii="Times New Roman" w:hAnsi="Times New Roman" w:eastAsia="仿宋_GB2312"/>
          <w:sz w:val="32"/>
          <w:szCs w:val="32"/>
        </w:rPr>
        <w:t xml:space="preserve"> </w:t>
      </w:r>
      <w:r>
        <w:rPr>
          <w:rFonts w:hint="eastAsia" w:ascii="Times New Roman" w:hAnsi="Times New Roman" w:eastAsia="仿宋_GB2312"/>
          <w:sz w:val="32"/>
          <w:szCs w:val="32"/>
        </w:rPr>
        <w:t>“（六）珍惜和维护学校名誉，维护学校利益；</w:t>
      </w:r>
    </w:p>
    <w:p>
      <w:pPr>
        <w:spacing w:line="560" w:lineRule="exact"/>
        <w:ind w:firstLine="632" w:firstLineChars="200"/>
        <w:rPr>
          <w:rFonts w:hint="eastAsia" w:ascii="Times New Roman" w:hAnsi="Times New Roman" w:eastAsia="仿宋_GB2312"/>
          <w:sz w:val="32"/>
          <w:szCs w:val="32"/>
        </w:rPr>
      </w:pPr>
      <w:r>
        <w:rPr>
          <w:rFonts w:ascii="Times New Roman" w:hAnsi="Times New Roman" w:eastAsia="仿宋_GB2312"/>
          <w:sz w:val="32"/>
          <w:szCs w:val="32"/>
        </w:rPr>
        <w:t xml:space="preserve"> </w:t>
      </w:r>
      <w:r>
        <w:rPr>
          <w:rFonts w:hint="eastAsia" w:ascii="Times New Roman" w:hAnsi="Times New Roman" w:eastAsia="仿宋_GB2312"/>
          <w:sz w:val="32"/>
          <w:szCs w:val="32"/>
        </w:rPr>
        <w:t>“（七）法律法规规定或者聘约约定的其他义务。”</w:t>
      </w:r>
    </w:p>
    <w:p>
      <w:pPr>
        <w:spacing w:line="560" w:lineRule="exact"/>
        <w:ind w:firstLine="632"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二十五、</w:t>
      </w:r>
      <w:r>
        <w:rPr>
          <w:rFonts w:hint="eastAsia" w:ascii="Times New Roman" w:hAnsi="Times New Roman" w:eastAsia="仿宋_GB2312"/>
          <w:sz w:val="32"/>
          <w:szCs w:val="32"/>
        </w:rPr>
        <w:t>将第三十</w:t>
      </w:r>
      <w:r>
        <w:rPr>
          <w:rFonts w:hint="eastAsia" w:ascii="Times New Roman" w:hAnsi="Times New Roman" w:eastAsia="仿宋_GB2312"/>
          <w:sz w:val="32"/>
          <w:szCs w:val="32"/>
          <w:lang w:val="en-US" w:eastAsia="zh-CN"/>
        </w:rPr>
        <w:t>四</w:t>
      </w:r>
      <w:r>
        <w:rPr>
          <w:rFonts w:hint="eastAsia" w:ascii="Times New Roman" w:hAnsi="Times New Roman" w:eastAsia="仿宋_GB2312"/>
          <w:sz w:val="32"/>
          <w:szCs w:val="32"/>
        </w:rPr>
        <w:t>条改为第三十</w:t>
      </w:r>
      <w:r>
        <w:rPr>
          <w:rFonts w:hint="eastAsia" w:ascii="Times New Roman" w:hAnsi="Times New Roman" w:eastAsia="仿宋_GB2312"/>
          <w:sz w:val="32"/>
          <w:szCs w:val="32"/>
          <w:lang w:val="en-US" w:eastAsia="zh-CN"/>
        </w:rPr>
        <w:t>七</w:t>
      </w:r>
      <w:r>
        <w:rPr>
          <w:rFonts w:hint="eastAsia" w:ascii="Times New Roman" w:hAnsi="Times New Roman" w:eastAsia="仿宋_GB2312"/>
          <w:sz w:val="32"/>
          <w:szCs w:val="32"/>
        </w:rPr>
        <w:t>条，修改为</w:t>
      </w:r>
      <w:r>
        <w:rPr>
          <w:rFonts w:hint="eastAsia" w:ascii="Times New Roman" w:hAnsi="Times New Roman" w:eastAsia="仿宋_GB2312"/>
          <w:sz w:val="32"/>
          <w:szCs w:val="32"/>
          <w:lang w:eastAsia="zh-CN"/>
        </w:rPr>
        <w:t>：“学校对教师及其他专业技术人员实行职业资格认定制度和专业技术职务聘任制度，对管理人员和工勤技能人员实施聘用制度和岗位管理制度。对教职工进行考核，考核结果作为各类人员聘用、晋升和奖惩的依据。</w:t>
      </w:r>
    </w:p>
    <w:p>
      <w:pPr>
        <w:spacing w:line="560" w:lineRule="exact"/>
        <w:ind w:firstLine="632"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eastAsia="zh-CN"/>
        </w:rPr>
        <w:t>“学校对在教育教学、飞行教学训练、科学研究、教学改革、管理服务等方面做出突出成绩的教职工给予表彰和奖励，对违纪教职工进行违纪处理。”</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二十</w:t>
      </w:r>
      <w:r>
        <w:rPr>
          <w:rFonts w:hint="eastAsia" w:ascii="Times New Roman" w:hAnsi="Times New Roman" w:eastAsia="仿宋_GB2312"/>
          <w:sz w:val="32"/>
          <w:szCs w:val="32"/>
          <w:lang w:val="en-US" w:eastAsia="zh-CN"/>
        </w:rPr>
        <w:t>六</w:t>
      </w:r>
      <w:r>
        <w:rPr>
          <w:rFonts w:hint="eastAsia" w:ascii="Times New Roman" w:hAnsi="Times New Roman" w:eastAsia="仿宋_GB2312"/>
          <w:sz w:val="32"/>
          <w:szCs w:val="32"/>
        </w:rPr>
        <w:t>、将第三十九条改为第四十二条，修改为：“学生享有下列权利：</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“（一）参加学校教育教学计划安排的各项活动，使用学校提供的教育教学资源；</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“（二）参加社会实践、志愿服务、勤工助学、文娱体育及科技文化创新等活动，获得就业、创业指导和服务；</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“（三）申请奖学金、助学金及助学贷款；</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“（四）获得心理健康咨询和教育服务；</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“（五）在思想品德、学业成绩等方面获得公正评价，完成规定的学业后获得相应的学历证书、学位证书；</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“（六）公平获得各级各类荣誉称号、奖励和国内外学习交流机会；</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“（七）在校内组织、参加学生团体，以适当方式参与学校管理，对学校与学生权益相关事务享有知情权、参与权、表达权和监督权；</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“（八）对学校给予的处理或者处分有异议，向学校、教育行政部门提出申诉，对学校、教职员工侵犯其人身权、财产权等合法权益的行为，提出申诉或者依法提起诉讼；</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“（九）法律、法规规定的其他权利。”</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二十</w:t>
      </w:r>
      <w:r>
        <w:rPr>
          <w:rFonts w:hint="eastAsia" w:ascii="Times New Roman" w:hAnsi="Times New Roman" w:eastAsia="仿宋_GB2312"/>
          <w:sz w:val="32"/>
          <w:szCs w:val="32"/>
          <w:lang w:val="en-US" w:eastAsia="zh-CN"/>
        </w:rPr>
        <w:t>七</w:t>
      </w:r>
      <w:r>
        <w:rPr>
          <w:rFonts w:hint="eastAsia" w:ascii="Times New Roman" w:hAnsi="Times New Roman" w:eastAsia="仿宋_GB2312"/>
          <w:sz w:val="32"/>
          <w:szCs w:val="32"/>
        </w:rPr>
        <w:t>、将第四十条改为第四十三条，修改为：“学生应当履行下列义务：</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“（一）遵守宪法和法律、法规；</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“（二）遵守学校章程和规章制度；</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“（三）恪守学术道德，完成规定学业；</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“（四）按照规定缴纳学费及有关费用，履行获得贷学金及助学金的相应义务；</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“（五）遵守学校学籍管理规定和学生行为规范，尊敬师长、团结同学，养成良好的思想品德和行为习惯；</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“（六）珍惜和维护学校名誉，维护学校利益；</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“（七）爱护并合理使用教育设备和生活设施；</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“（八）法律、法规规定的其他义务。”</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二十</w:t>
      </w:r>
      <w:r>
        <w:rPr>
          <w:rFonts w:hint="eastAsia" w:ascii="Times New Roman" w:hAnsi="Times New Roman" w:eastAsia="仿宋_GB2312"/>
          <w:sz w:val="32"/>
          <w:szCs w:val="32"/>
          <w:lang w:val="en-US" w:eastAsia="zh-CN"/>
        </w:rPr>
        <w:t>八</w:t>
      </w:r>
      <w:r>
        <w:rPr>
          <w:rFonts w:hint="eastAsia" w:ascii="Times New Roman" w:hAnsi="Times New Roman" w:eastAsia="仿宋_GB2312"/>
          <w:sz w:val="32"/>
          <w:szCs w:val="32"/>
        </w:rPr>
        <w:t>、将第五十二条改为第五十五条，修改为：“学校严格按照国家财经法规管理财务工作，实行</w:t>
      </w:r>
      <w:r>
        <w:rPr>
          <w:rFonts w:ascii="Times New Roman" w:hAnsi="Times New Roman" w:eastAsia="仿宋_GB2312"/>
          <w:sz w:val="32"/>
          <w:szCs w:val="32"/>
        </w:rPr>
        <w:t>‘</w:t>
      </w:r>
      <w:r>
        <w:rPr>
          <w:rFonts w:hint="eastAsia" w:ascii="Times New Roman" w:hAnsi="Times New Roman" w:eastAsia="仿宋_GB2312"/>
          <w:sz w:val="32"/>
          <w:szCs w:val="32"/>
        </w:rPr>
        <w:t>统一领导，分级管理</w:t>
      </w:r>
      <w:r>
        <w:rPr>
          <w:rFonts w:ascii="Times New Roman" w:hAnsi="Times New Roman" w:eastAsia="仿宋_GB2312"/>
          <w:sz w:val="32"/>
          <w:szCs w:val="32"/>
        </w:rPr>
        <w:t>’</w:t>
      </w:r>
      <w:r>
        <w:rPr>
          <w:rFonts w:hint="eastAsia" w:ascii="Times New Roman" w:hAnsi="Times New Roman" w:eastAsia="仿宋_GB2312"/>
          <w:sz w:val="32"/>
          <w:szCs w:val="32"/>
        </w:rPr>
        <w:t>的财务管理体制，依法建立健全财务管理制度、经济责任制和内部审计制度，不断完善内部控制制度，规范学校及校内各部门（单位）的经济行为，严格国有资产管理，提高资产使用效益，防控各类经济风险，保障资金运行安全。</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“学校的经费来源主要包括财政补助收入、上级补助收入、事业收入、附属单位上缴收入、经营收入和其他收入。</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“学校积极拓展办学经费来源渠道，筹措事业发展资金；鼓励和支持校内各单位多渠道筹措教学、科研经费及各类奖助资金，增加办学资源。”</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二十</w:t>
      </w:r>
      <w:r>
        <w:rPr>
          <w:rFonts w:hint="eastAsia" w:ascii="Times New Roman" w:hAnsi="Times New Roman" w:eastAsia="仿宋_GB2312"/>
          <w:sz w:val="32"/>
          <w:szCs w:val="32"/>
          <w:lang w:val="en-US" w:eastAsia="zh-CN"/>
        </w:rPr>
        <w:t>九</w:t>
      </w:r>
      <w:r>
        <w:rPr>
          <w:rFonts w:hint="eastAsia" w:ascii="Times New Roman" w:hAnsi="Times New Roman" w:eastAsia="仿宋_GB2312"/>
          <w:sz w:val="32"/>
          <w:szCs w:val="32"/>
        </w:rPr>
        <w:t>、将第五十三条改为第五十六条，修改为：“学校建立健全国有资产管理制度，依法严格对国有资产配置、使用、处置等环节管理，提高国有资产使用效益；学校坚持勤俭办学，建设节约型校园。”</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lang w:val="en-US" w:eastAsia="zh-CN"/>
        </w:rPr>
        <w:t>三十</w:t>
      </w:r>
      <w:r>
        <w:rPr>
          <w:rFonts w:hint="eastAsia" w:ascii="Times New Roman" w:hAnsi="Times New Roman" w:eastAsia="仿宋_GB2312"/>
          <w:sz w:val="32"/>
          <w:szCs w:val="32"/>
        </w:rPr>
        <w:t>、删去第五十四条。</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lang w:val="en-US" w:eastAsia="zh-CN"/>
        </w:rPr>
        <w:t>三</w:t>
      </w:r>
      <w:r>
        <w:rPr>
          <w:rFonts w:hint="eastAsia" w:ascii="Times New Roman" w:hAnsi="Times New Roman" w:eastAsia="仿宋_GB2312"/>
          <w:sz w:val="32"/>
          <w:szCs w:val="32"/>
        </w:rPr>
        <w:t>十</w:t>
      </w:r>
      <w:r>
        <w:rPr>
          <w:rFonts w:hint="eastAsia" w:ascii="Times New Roman" w:hAnsi="Times New Roman" w:eastAsia="仿宋_GB2312"/>
          <w:sz w:val="32"/>
          <w:szCs w:val="32"/>
          <w:lang w:val="en-US" w:eastAsia="zh-CN"/>
        </w:rPr>
        <w:t>一</w:t>
      </w:r>
      <w:r>
        <w:rPr>
          <w:rFonts w:hint="eastAsia" w:ascii="Times New Roman" w:hAnsi="Times New Roman" w:eastAsia="仿宋_GB2312"/>
          <w:sz w:val="32"/>
          <w:szCs w:val="32"/>
        </w:rPr>
        <w:t>、将第五十五条改为第五十七条，修改为：“学校国有资产包括使用财政资金形成的资产，接受调拨或者划转、置换形成的资产，接受捐赠并确认为国有的资产及其他国有资产。其表现形式为固定资产、在建工程、流动资产、无形资产和对外投资等。”</w:t>
      </w:r>
    </w:p>
    <w:p>
      <w:pPr>
        <w:spacing w:line="560" w:lineRule="exact"/>
        <w:ind w:firstLine="632" w:firstLineChars="200"/>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三十二</w:t>
      </w:r>
      <w:r>
        <w:rPr>
          <w:rFonts w:hint="eastAsia" w:ascii="Times New Roman" w:hAnsi="Times New Roman" w:eastAsia="仿宋_GB2312"/>
          <w:sz w:val="32"/>
          <w:szCs w:val="32"/>
        </w:rPr>
        <w:t>、将第五十六条改为第五十八条，修改为：“根据相关规定和要求，学校设置资产经营公司和经营性资产管理委员会。”</w:t>
      </w:r>
    </w:p>
    <w:p>
      <w:pPr>
        <w:spacing w:line="560" w:lineRule="exact"/>
        <w:ind w:firstLine="632"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三十三、</w:t>
      </w:r>
      <w:r>
        <w:rPr>
          <w:rFonts w:hint="eastAsia" w:ascii="Times New Roman" w:hAnsi="Times New Roman" w:eastAsia="仿宋_GB2312"/>
          <w:sz w:val="32"/>
          <w:szCs w:val="32"/>
        </w:rPr>
        <w:t>将第五十</w:t>
      </w:r>
      <w:r>
        <w:rPr>
          <w:rFonts w:hint="eastAsia" w:ascii="Times New Roman" w:hAnsi="Times New Roman" w:eastAsia="仿宋_GB2312"/>
          <w:sz w:val="32"/>
          <w:szCs w:val="32"/>
          <w:lang w:val="en-US" w:eastAsia="zh-CN"/>
        </w:rPr>
        <w:t>八</w:t>
      </w:r>
      <w:r>
        <w:rPr>
          <w:rFonts w:hint="eastAsia" w:ascii="Times New Roman" w:hAnsi="Times New Roman" w:eastAsia="仿宋_GB2312"/>
          <w:sz w:val="32"/>
          <w:szCs w:val="32"/>
        </w:rPr>
        <w:t>条改为第</w:t>
      </w:r>
      <w:r>
        <w:rPr>
          <w:rFonts w:hint="eastAsia" w:ascii="Times New Roman" w:hAnsi="Times New Roman" w:eastAsia="仿宋_GB2312"/>
          <w:sz w:val="32"/>
          <w:szCs w:val="32"/>
          <w:lang w:val="en-US" w:eastAsia="zh-CN"/>
        </w:rPr>
        <w:t>六十</w:t>
      </w:r>
      <w:r>
        <w:rPr>
          <w:rFonts w:hint="eastAsia" w:ascii="Times New Roman" w:hAnsi="Times New Roman" w:eastAsia="仿宋_GB2312"/>
          <w:sz w:val="32"/>
          <w:szCs w:val="32"/>
        </w:rPr>
        <w:t>条，修改为</w:t>
      </w:r>
      <w:r>
        <w:rPr>
          <w:rFonts w:hint="eastAsia" w:ascii="Times New Roman" w:hAnsi="Times New Roman" w:eastAsia="仿宋_GB2312"/>
          <w:sz w:val="32"/>
          <w:szCs w:val="32"/>
          <w:lang w:eastAsia="zh-CN"/>
        </w:rPr>
        <w:t>：“</w:t>
      </w:r>
      <w:r>
        <w:rPr>
          <w:rFonts w:hint="eastAsia" w:ascii="仿宋_GB2312" w:hAnsi="仿宋_GB2312" w:eastAsia="仿宋_GB2312" w:cs="仿宋_GB2312"/>
          <w:kern w:val="0"/>
          <w:sz w:val="32"/>
          <w:szCs w:val="32"/>
        </w:rPr>
        <w:t>学校建立健全公共服务体系和公共安全体系，完善突发事件应急处置机制，维护校园和谐稳定</w:t>
      </w:r>
      <w:r>
        <w:rPr>
          <w:rFonts w:hint="eastAsia" w:ascii="Times New Roman" w:hAnsi="Times New Roman" w:eastAsia="仿宋_GB2312"/>
          <w:sz w:val="32"/>
          <w:szCs w:val="32"/>
          <w:lang w:eastAsia="zh-CN"/>
        </w:rPr>
        <w:t>。”</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lang w:val="en-US" w:eastAsia="zh-CN"/>
        </w:rPr>
        <w:t>三十四</w:t>
      </w:r>
      <w:r>
        <w:rPr>
          <w:rFonts w:hint="eastAsia" w:ascii="Times New Roman" w:hAnsi="Times New Roman" w:eastAsia="仿宋_GB2312"/>
          <w:sz w:val="32"/>
          <w:szCs w:val="32"/>
        </w:rPr>
        <w:t>、将第五十九条改为第六十一条，修改为：“学校校徽是双圆套圆形徽标，双圆之间上方是中文校名</w:t>
      </w:r>
      <w:r>
        <w:rPr>
          <w:rFonts w:ascii="Times New Roman" w:hAnsi="Times New Roman" w:eastAsia="仿宋_GB2312"/>
          <w:sz w:val="32"/>
          <w:szCs w:val="32"/>
        </w:rPr>
        <w:t>‘</w:t>
      </w:r>
      <w:r>
        <w:rPr>
          <w:rFonts w:hint="eastAsia" w:ascii="Times New Roman" w:hAnsi="Times New Roman" w:eastAsia="仿宋_GB2312"/>
          <w:sz w:val="32"/>
          <w:szCs w:val="32"/>
        </w:rPr>
        <w:t>中国民用航空飞行学院</w:t>
      </w:r>
      <w:r>
        <w:rPr>
          <w:rFonts w:ascii="Times New Roman" w:hAnsi="Times New Roman" w:eastAsia="仿宋_GB2312"/>
          <w:sz w:val="32"/>
          <w:szCs w:val="32"/>
        </w:rPr>
        <w:t>’</w:t>
      </w:r>
      <w:r>
        <w:rPr>
          <w:rFonts w:hint="eastAsia" w:ascii="Times New Roman" w:hAnsi="Times New Roman" w:eastAsia="仿宋_GB2312"/>
          <w:sz w:val="32"/>
          <w:szCs w:val="32"/>
        </w:rPr>
        <w:t>，下方是大写的英文校名</w:t>
      </w:r>
      <w:r>
        <w:rPr>
          <w:rFonts w:ascii="Times New Roman" w:hAnsi="Times New Roman" w:eastAsia="仿宋_GB2312"/>
          <w:sz w:val="32"/>
          <w:szCs w:val="32"/>
        </w:rPr>
        <w:t>‘CIVIL AVIATION FLIGHT UNIVERSITY OF CHINA’</w:t>
      </w:r>
      <w:r>
        <w:rPr>
          <w:rFonts w:hint="eastAsia" w:ascii="Times New Roman" w:hAnsi="Times New Roman" w:eastAsia="仿宋_GB2312"/>
          <w:sz w:val="32"/>
          <w:szCs w:val="32"/>
        </w:rPr>
        <w:t>。内圆正中是简体中文</w:t>
      </w:r>
      <w:r>
        <w:rPr>
          <w:rFonts w:ascii="Times New Roman" w:hAnsi="Times New Roman" w:eastAsia="仿宋_GB2312"/>
          <w:sz w:val="32"/>
          <w:szCs w:val="32"/>
        </w:rPr>
        <w:t>‘</w:t>
      </w:r>
      <w:r>
        <w:rPr>
          <w:rFonts w:hint="eastAsia" w:ascii="Times New Roman" w:hAnsi="Times New Roman" w:eastAsia="仿宋_GB2312"/>
          <w:sz w:val="32"/>
          <w:szCs w:val="32"/>
        </w:rPr>
        <w:t>飞</w:t>
      </w:r>
      <w:r>
        <w:rPr>
          <w:rFonts w:ascii="Times New Roman" w:hAnsi="Times New Roman" w:eastAsia="仿宋_GB2312"/>
          <w:sz w:val="32"/>
          <w:szCs w:val="32"/>
        </w:rPr>
        <w:t>’</w:t>
      </w:r>
      <w:r>
        <w:rPr>
          <w:rFonts w:hint="eastAsia" w:ascii="Times New Roman" w:hAnsi="Times New Roman" w:eastAsia="仿宋_GB2312"/>
          <w:sz w:val="32"/>
          <w:szCs w:val="32"/>
        </w:rPr>
        <w:t>字变形图像标志，同时又是英文</w:t>
      </w:r>
      <w:r>
        <w:rPr>
          <w:rFonts w:ascii="Times New Roman" w:hAnsi="Times New Roman" w:eastAsia="仿宋_GB2312"/>
          <w:sz w:val="32"/>
          <w:szCs w:val="32"/>
        </w:rPr>
        <w:t>‘Flight’</w:t>
      </w:r>
      <w:r>
        <w:rPr>
          <w:rFonts w:hint="eastAsia" w:ascii="Times New Roman" w:hAnsi="Times New Roman" w:eastAsia="仿宋_GB2312"/>
          <w:sz w:val="32"/>
          <w:szCs w:val="32"/>
        </w:rPr>
        <w:t>首字母的图文变形。该图像标志下方是</w:t>
      </w:r>
      <w:r>
        <w:rPr>
          <w:rFonts w:ascii="Times New Roman" w:hAnsi="Times New Roman" w:eastAsia="仿宋_GB2312"/>
          <w:sz w:val="32"/>
          <w:szCs w:val="32"/>
        </w:rPr>
        <w:t>‘1956’</w:t>
      </w:r>
      <w:r>
        <w:rPr>
          <w:rFonts w:hint="eastAsia" w:ascii="Times New Roman" w:hAnsi="Times New Roman" w:eastAsia="仿宋_GB2312"/>
          <w:sz w:val="32"/>
          <w:szCs w:val="32"/>
        </w:rPr>
        <w:t>字样，代表建校年份。”</w:t>
      </w:r>
    </w:p>
    <w:p>
      <w:pPr>
        <w:spacing w:line="560" w:lineRule="exact"/>
        <w:ind w:firstLine="618" w:firstLineChars="300"/>
        <w:rPr>
          <w:rFonts w:ascii="Times New Roman" w:hAnsi="Times New Roman" w:eastAsia="仿宋_GB2312"/>
          <w:sz w:val="32"/>
          <w:szCs w:val="32"/>
        </w:rPr>
      </w:pPr>
      <w:r>
        <w:drawing>
          <wp:anchor distT="0" distB="0" distL="114300" distR="114300" simplePos="0" relativeHeight="251660288" behindDoc="1" locked="0" layoutInCell="1" allowOverlap="1">
            <wp:simplePos x="0" y="0"/>
            <wp:positionH relativeFrom="column">
              <wp:posOffset>1696720</wp:posOffset>
            </wp:positionH>
            <wp:positionV relativeFrom="paragraph">
              <wp:posOffset>48260</wp:posOffset>
            </wp:positionV>
            <wp:extent cx="1818005" cy="1793240"/>
            <wp:effectExtent l="0" t="0" r="0" b="0"/>
            <wp:wrapTight wrapText="bothSides">
              <wp:wrapPolygon>
                <wp:start x="21592" y="-2"/>
                <wp:lineTo x="0" y="0"/>
                <wp:lineTo x="0" y="21600"/>
                <wp:lineTo x="21592" y="21602"/>
                <wp:lineTo x="8" y="21602"/>
                <wp:lineTo x="21600" y="21600"/>
                <wp:lineTo x="21600" y="0"/>
                <wp:lineTo x="8" y="-2"/>
                <wp:lineTo x="21592" y="-2"/>
              </wp:wrapPolygon>
            </wp:wrapTight>
            <wp:docPr id="2" name="图片 6"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descr="图片1"/>
                    <pic:cNvPicPr>
                      <a:picLocks noChangeAspect="1"/>
                    </pic:cNvPicPr>
                  </pic:nvPicPr>
                  <pic:blipFill>
                    <a:blip r:embed="rId7"/>
                    <a:stretch>
                      <a:fillRect/>
                    </a:stretch>
                  </pic:blipFill>
                  <pic:spPr>
                    <a:xfrm>
                      <a:off x="0" y="0"/>
                      <a:ext cx="1818005" cy="1793240"/>
                    </a:xfrm>
                    <a:prstGeom prst="rect">
                      <a:avLst/>
                    </a:prstGeom>
                    <a:noFill/>
                    <a:ln>
                      <a:noFill/>
                    </a:ln>
                  </pic:spPr>
                </pic:pic>
              </a:graphicData>
            </a:graphic>
          </wp:anchor>
        </w:drawing>
      </w:r>
      <w:r>
        <w:rPr>
          <w:rFonts w:hint="eastAsia" w:ascii="Times New Roman" w:hAnsi="Times New Roman" w:eastAsia="仿宋_GB2312"/>
          <w:sz w:val="32"/>
          <w:szCs w:val="32"/>
        </w:rPr>
        <w:t>图示：</w:t>
      </w:r>
    </w:p>
    <w:p>
      <w:pPr>
        <w:spacing w:line="560" w:lineRule="exact"/>
        <w:ind w:firstLine="948" w:firstLineChars="300"/>
        <w:rPr>
          <w:rFonts w:ascii="Times New Roman" w:hAnsi="Times New Roman" w:eastAsia="仿宋_GB2312"/>
          <w:sz w:val="32"/>
          <w:szCs w:val="32"/>
        </w:rPr>
      </w:pP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 xml:space="preserve">   </w:t>
      </w:r>
    </w:p>
    <w:p>
      <w:pPr>
        <w:spacing w:line="560" w:lineRule="exact"/>
        <w:rPr>
          <w:rFonts w:ascii="Times New Roman" w:hAnsi="Times New Roman" w:eastAsia="仿宋_GB2312"/>
          <w:sz w:val="32"/>
          <w:szCs w:val="32"/>
        </w:rPr>
      </w:pPr>
    </w:p>
    <w:p>
      <w:pPr>
        <w:spacing w:line="560" w:lineRule="exact"/>
        <w:rPr>
          <w:rFonts w:ascii="Times New Roman" w:hAnsi="Times New Roman" w:eastAsia="仿宋_GB2312"/>
          <w:sz w:val="32"/>
          <w:szCs w:val="32"/>
        </w:rPr>
      </w:pPr>
    </w:p>
    <w:p>
      <w:pPr>
        <w:widowControl/>
        <w:shd w:val="clear" w:color="auto" w:fill="FFFFFF"/>
        <w:ind w:firstLine="632" w:firstLineChars="200"/>
        <w:rPr>
          <w:rFonts w:ascii="Times New Roman" w:hAnsi="Times New Roman" w:eastAsia="仿宋_GB2312"/>
          <w:sz w:val="32"/>
          <w:szCs w:val="32"/>
        </w:rPr>
      </w:pPr>
    </w:p>
    <w:p>
      <w:pPr>
        <w:widowControl/>
        <w:shd w:val="clear" w:color="auto" w:fill="FFFFFF"/>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三十</w:t>
      </w:r>
      <w:r>
        <w:rPr>
          <w:rFonts w:hint="eastAsia" w:ascii="Times New Roman" w:hAnsi="Times New Roman" w:eastAsia="仿宋_GB2312"/>
          <w:sz w:val="32"/>
          <w:szCs w:val="32"/>
          <w:lang w:val="en-US" w:eastAsia="zh-CN"/>
        </w:rPr>
        <w:t>五</w:t>
      </w:r>
      <w:r>
        <w:rPr>
          <w:rFonts w:hint="eastAsia" w:ascii="Times New Roman" w:hAnsi="Times New Roman" w:eastAsia="仿宋_GB2312"/>
          <w:sz w:val="32"/>
          <w:szCs w:val="32"/>
        </w:rPr>
        <w:t>、将第六十条改为第六十二条，修改为：“</w:t>
      </w:r>
      <w:r>
        <w:rPr>
          <w:rFonts w:hint="eastAsia" w:ascii="仿宋_GB2312" w:hAnsi="仿宋_GB2312" w:eastAsia="仿宋_GB2312" w:cs="仿宋_GB2312"/>
          <w:kern w:val="0"/>
          <w:sz w:val="32"/>
          <w:szCs w:val="32"/>
        </w:rPr>
        <w:t>学校校旗为长方形旗帜，以红色为主体，与国旗、党旗的色彩展开方式契合，寓意红色基因传承，为党育人、为国育才，组合方式稳重、大气，彰显中飞院的精神气质。校旗旗面上半部分印有学校校徽，下半部分印有中文校名和大写的英文校名。</w:t>
      </w:r>
      <w:r>
        <w:rPr>
          <w:rFonts w:hint="eastAsia" w:ascii="Times New Roman" w:hAnsi="Times New Roman" w:eastAsia="仿宋_GB2312"/>
          <w:sz w:val="32"/>
          <w:szCs w:val="32"/>
        </w:rPr>
        <w:t>”</w:t>
      </w:r>
    </w:p>
    <w:p>
      <w:pPr>
        <w:spacing w:line="560" w:lineRule="exact"/>
        <w:ind w:firstLine="632" w:firstLineChars="200"/>
        <w:rPr>
          <w:rFonts w:ascii="Times New Roman" w:hAnsi="Times New Roman" w:eastAsia="仿宋_GB2312"/>
          <w:sz w:val="32"/>
          <w:szCs w:val="32"/>
        </w:rPr>
      </w:pPr>
      <w:r>
        <w:rPr>
          <w:rFonts w:hint="eastAsia" w:ascii="Times New Roman" w:hAnsi="Times New Roman" w:eastAsia="仿宋_GB2312"/>
          <w:sz w:val="32"/>
          <w:szCs w:val="32"/>
        </w:rPr>
        <w:t>图示：</w:t>
      </w:r>
    </w:p>
    <w:p>
      <w:pPr>
        <w:spacing w:line="560" w:lineRule="exact"/>
        <w:ind w:firstLine="632" w:firstLineChars="200"/>
        <w:rPr>
          <w:rFonts w:ascii="Times New Roman" w:hAnsi="Times New Roman" w:eastAsia="仿宋_GB2312"/>
          <w:sz w:val="32"/>
          <w:szCs w:val="32"/>
        </w:rPr>
      </w:pPr>
      <w:r>
        <w:rPr>
          <w:rFonts w:ascii="仿宋_GB2312" w:hAnsi="仿宋_GB2312" w:eastAsia="仿宋_GB2312" w:cs="仿宋_GB2312"/>
          <w:kern w:val="0"/>
          <w:sz w:val="32"/>
          <w:szCs w:val="32"/>
        </w:rPr>
        <w:drawing>
          <wp:anchor distT="0" distB="0" distL="114300" distR="114300" simplePos="0" relativeHeight="251659264" behindDoc="0" locked="0" layoutInCell="1" allowOverlap="1">
            <wp:simplePos x="0" y="0"/>
            <wp:positionH relativeFrom="column">
              <wp:posOffset>1756410</wp:posOffset>
            </wp:positionH>
            <wp:positionV relativeFrom="paragraph">
              <wp:posOffset>163830</wp:posOffset>
            </wp:positionV>
            <wp:extent cx="1790700" cy="1179830"/>
            <wp:effectExtent l="0" t="0" r="0" b="1270"/>
            <wp:wrapSquare wrapText="bothSides"/>
            <wp:docPr id="1" name="图片 8" descr="1714099557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descr="1714099557586"/>
                    <pic:cNvPicPr>
                      <a:picLocks noChangeAspect="1"/>
                    </pic:cNvPicPr>
                  </pic:nvPicPr>
                  <pic:blipFill>
                    <a:blip r:embed="rId8"/>
                    <a:srcRect l="191" t="1447" b="943"/>
                    <a:stretch>
                      <a:fillRect/>
                    </a:stretch>
                  </pic:blipFill>
                  <pic:spPr>
                    <a:xfrm>
                      <a:off x="0" y="0"/>
                      <a:ext cx="1790700" cy="1179830"/>
                    </a:xfrm>
                    <a:prstGeom prst="rect">
                      <a:avLst/>
                    </a:prstGeom>
                    <a:noFill/>
                    <a:ln>
                      <a:noFill/>
                    </a:ln>
                  </pic:spPr>
                </pic:pic>
              </a:graphicData>
            </a:graphic>
          </wp:anchor>
        </w:drawing>
      </w:r>
    </w:p>
    <w:p>
      <w:pPr>
        <w:spacing w:line="560" w:lineRule="exact"/>
        <w:ind w:firstLine="632" w:firstLineChars="200"/>
        <w:rPr>
          <w:rFonts w:ascii="Times New Roman" w:hAnsi="Times New Roman" w:eastAsia="仿宋_GB2312"/>
          <w:sz w:val="32"/>
          <w:szCs w:val="32"/>
        </w:rPr>
      </w:pPr>
    </w:p>
    <w:p>
      <w:pPr>
        <w:spacing w:line="560" w:lineRule="exact"/>
        <w:ind w:firstLine="632" w:firstLineChars="200"/>
        <w:rPr>
          <w:rFonts w:ascii="Times New Roman" w:hAnsi="Times New Roman" w:eastAsia="仿宋_GB2312"/>
          <w:sz w:val="32"/>
          <w:szCs w:val="32"/>
        </w:rPr>
      </w:pPr>
    </w:p>
    <w:p>
      <w:pPr>
        <w:spacing w:line="560" w:lineRule="exact"/>
        <w:ind w:firstLine="632" w:firstLineChars="200"/>
        <w:rPr>
          <w:rFonts w:ascii="Times New Roman" w:hAnsi="Times New Roman" w:eastAsia="仿宋_GB2312"/>
          <w:sz w:val="32"/>
          <w:szCs w:val="32"/>
        </w:rPr>
      </w:pPr>
    </w:p>
    <w:p>
      <w:pPr>
        <w:spacing w:line="560" w:lineRule="exact"/>
        <w:ind w:firstLine="632" w:firstLineChars="200"/>
        <w:rPr>
          <w:rFonts w:hint="eastAsia" w:ascii="Times New Roman" w:hAnsi="Times New Roman" w:eastAsia="仿宋_GB2312"/>
          <w:sz w:val="32"/>
          <w:szCs w:val="32"/>
        </w:rPr>
      </w:pPr>
      <w:r>
        <w:rPr>
          <w:rFonts w:hint="eastAsia" w:ascii="Times New Roman" w:hAnsi="Times New Roman" w:eastAsia="仿宋_GB2312"/>
          <w:sz w:val="32"/>
          <w:szCs w:val="32"/>
        </w:rPr>
        <w:t>三十</w:t>
      </w:r>
      <w:r>
        <w:rPr>
          <w:rFonts w:hint="eastAsia" w:ascii="Times New Roman" w:hAnsi="Times New Roman" w:eastAsia="仿宋_GB2312"/>
          <w:sz w:val="32"/>
          <w:szCs w:val="32"/>
          <w:lang w:val="en-US" w:eastAsia="zh-CN"/>
        </w:rPr>
        <w:t>六</w:t>
      </w:r>
      <w:r>
        <w:rPr>
          <w:rFonts w:hint="eastAsia" w:ascii="Times New Roman" w:hAnsi="Times New Roman" w:eastAsia="仿宋_GB2312"/>
          <w:sz w:val="32"/>
          <w:szCs w:val="32"/>
        </w:rPr>
        <w:t>、将第六十二条改为第六十四条，修改为：“学校校训是</w:t>
      </w:r>
      <w:r>
        <w:rPr>
          <w:rFonts w:ascii="Times New Roman" w:hAnsi="Times New Roman" w:eastAsia="仿宋_GB2312"/>
          <w:sz w:val="32"/>
          <w:szCs w:val="32"/>
        </w:rPr>
        <w:t>‘</w:t>
      </w:r>
      <w:r>
        <w:rPr>
          <w:rFonts w:hint="eastAsia" w:ascii="Times New Roman" w:hAnsi="Times New Roman" w:eastAsia="仿宋_GB2312"/>
          <w:sz w:val="32"/>
          <w:szCs w:val="32"/>
        </w:rPr>
        <w:t>远举高飞</w:t>
      </w:r>
      <w:r>
        <w:rPr>
          <w:rFonts w:ascii="Times New Roman" w:hAnsi="Times New Roman" w:eastAsia="仿宋_GB2312"/>
          <w:sz w:val="32"/>
          <w:szCs w:val="32"/>
        </w:rPr>
        <w:t xml:space="preserve"> </w:t>
      </w:r>
      <w:r>
        <w:rPr>
          <w:rFonts w:hint="eastAsia" w:ascii="Times New Roman" w:hAnsi="Times New Roman" w:eastAsia="仿宋_GB2312"/>
          <w:sz w:val="32"/>
          <w:szCs w:val="32"/>
        </w:rPr>
        <w:t>博学笃行</w:t>
      </w:r>
      <w:r>
        <w:rPr>
          <w:rFonts w:ascii="Times New Roman" w:hAnsi="Times New Roman" w:eastAsia="仿宋_GB2312"/>
          <w:sz w:val="32"/>
          <w:szCs w:val="32"/>
        </w:rPr>
        <w:t>’</w:t>
      </w:r>
      <w:r>
        <w:rPr>
          <w:rFonts w:hint="eastAsia" w:ascii="Times New Roman" w:hAnsi="Times New Roman" w:eastAsia="仿宋_GB2312"/>
          <w:sz w:val="32"/>
          <w:szCs w:val="32"/>
        </w:rPr>
        <w:t>，校风是</w:t>
      </w:r>
      <w:r>
        <w:rPr>
          <w:rFonts w:ascii="Times New Roman" w:hAnsi="Times New Roman" w:eastAsia="仿宋_GB2312"/>
          <w:sz w:val="32"/>
          <w:szCs w:val="32"/>
        </w:rPr>
        <w:t>‘</w:t>
      </w:r>
      <w:r>
        <w:rPr>
          <w:rFonts w:hint="eastAsia" w:ascii="Times New Roman" w:hAnsi="Times New Roman" w:eastAsia="仿宋_GB2312"/>
          <w:sz w:val="32"/>
          <w:szCs w:val="32"/>
        </w:rPr>
        <w:t>忠诚团结，勤奋严谨，安全精飞，求实创新</w:t>
      </w:r>
      <w:r>
        <w:rPr>
          <w:rFonts w:ascii="Times New Roman" w:hAnsi="Times New Roman" w:eastAsia="仿宋_GB2312"/>
          <w:sz w:val="32"/>
          <w:szCs w:val="32"/>
        </w:rPr>
        <w:t>’</w:t>
      </w:r>
      <w:r>
        <w:rPr>
          <w:rFonts w:hint="eastAsia" w:ascii="Times New Roman" w:hAnsi="Times New Roman" w:eastAsia="仿宋_GB2312"/>
          <w:sz w:val="32"/>
          <w:szCs w:val="32"/>
        </w:rPr>
        <w:t>，学风是</w:t>
      </w:r>
      <w:r>
        <w:rPr>
          <w:rFonts w:ascii="Times New Roman" w:hAnsi="Times New Roman" w:eastAsia="仿宋_GB2312"/>
          <w:sz w:val="32"/>
          <w:szCs w:val="32"/>
        </w:rPr>
        <w:t>‘</w:t>
      </w:r>
      <w:r>
        <w:rPr>
          <w:rFonts w:hint="eastAsia" w:ascii="Times New Roman" w:hAnsi="Times New Roman" w:eastAsia="仿宋_GB2312"/>
          <w:sz w:val="32"/>
          <w:szCs w:val="32"/>
        </w:rPr>
        <w:t>勤学苦练，学以致用</w:t>
      </w:r>
      <w:r>
        <w:rPr>
          <w:rFonts w:ascii="Times New Roman" w:hAnsi="Times New Roman" w:eastAsia="仿宋_GB2312"/>
          <w:sz w:val="32"/>
          <w:szCs w:val="32"/>
        </w:rPr>
        <w:t>’</w:t>
      </w:r>
      <w:r>
        <w:rPr>
          <w:rFonts w:hint="eastAsia" w:ascii="Times New Roman" w:hAnsi="Times New Roman" w:eastAsia="仿宋_GB2312"/>
          <w:sz w:val="32"/>
          <w:szCs w:val="32"/>
        </w:rPr>
        <w:t>，教风是</w:t>
      </w:r>
      <w:r>
        <w:rPr>
          <w:rFonts w:ascii="Times New Roman" w:hAnsi="Times New Roman" w:eastAsia="仿宋_GB2312"/>
          <w:sz w:val="32"/>
          <w:szCs w:val="32"/>
        </w:rPr>
        <w:t>‘</w:t>
      </w:r>
      <w:r>
        <w:rPr>
          <w:rFonts w:hint="eastAsia" w:ascii="Times New Roman" w:hAnsi="Times New Roman" w:eastAsia="仿宋_GB2312"/>
          <w:sz w:val="32"/>
          <w:szCs w:val="32"/>
        </w:rPr>
        <w:t>帮思想、教技术、带作风</w:t>
      </w:r>
      <w:r>
        <w:rPr>
          <w:rFonts w:ascii="Times New Roman" w:hAnsi="Times New Roman" w:eastAsia="仿宋_GB2312"/>
          <w:sz w:val="32"/>
          <w:szCs w:val="32"/>
        </w:rPr>
        <w:t>’</w:t>
      </w:r>
      <w:r>
        <w:rPr>
          <w:rFonts w:hint="eastAsia" w:ascii="Times New Roman" w:hAnsi="Times New Roman" w:eastAsia="仿宋_GB2312"/>
          <w:sz w:val="32"/>
          <w:szCs w:val="32"/>
        </w:rPr>
        <w:t>育人</w:t>
      </w:r>
      <w:r>
        <w:rPr>
          <w:rFonts w:ascii="Times New Roman" w:hAnsi="Times New Roman" w:eastAsia="仿宋_GB2312"/>
          <w:sz w:val="32"/>
          <w:szCs w:val="32"/>
        </w:rPr>
        <w:t>‘</w:t>
      </w:r>
      <w:r>
        <w:rPr>
          <w:rFonts w:hint="eastAsia" w:ascii="Times New Roman" w:hAnsi="Times New Roman" w:eastAsia="仿宋_GB2312"/>
          <w:sz w:val="32"/>
          <w:szCs w:val="32"/>
        </w:rPr>
        <w:t>九字经</w:t>
      </w:r>
      <w:r>
        <w:rPr>
          <w:rFonts w:ascii="Times New Roman" w:hAnsi="Times New Roman" w:eastAsia="仿宋_GB2312"/>
          <w:sz w:val="32"/>
          <w:szCs w:val="32"/>
        </w:rPr>
        <w:t>’</w:t>
      </w:r>
      <w:r>
        <w:rPr>
          <w:rFonts w:hint="eastAsia" w:ascii="Times New Roman" w:hAnsi="Times New Roman" w:eastAsia="仿宋_GB2312"/>
          <w:sz w:val="32"/>
          <w:szCs w:val="32"/>
        </w:rPr>
        <w:t>。”</w:t>
      </w:r>
    </w:p>
    <w:p>
      <w:pPr>
        <w:widowControl/>
        <w:shd w:val="clear" w:color="auto" w:fill="FFFFFF"/>
        <w:spacing w:line="240" w:lineRule="auto"/>
        <w:ind w:firstLine="632" w:firstLineChars="200"/>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三十七、</w:t>
      </w:r>
      <w:r>
        <w:rPr>
          <w:rFonts w:hint="eastAsia" w:ascii="Times New Roman" w:hAnsi="Times New Roman" w:eastAsia="仿宋_GB2312"/>
          <w:sz w:val="32"/>
          <w:szCs w:val="32"/>
        </w:rPr>
        <w:t>将第六十</w:t>
      </w:r>
      <w:r>
        <w:rPr>
          <w:rFonts w:hint="eastAsia" w:ascii="Times New Roman" w:hAnsi="Times New Roman" w:eastAsia="仿宋_GB2312"/>
          <w:sz w:val="32"/>
          <w:szCs w:val="32"/>
          <w:lang w:val="en-US" w:eastAsia="zh-CN"/>
        </w:rPr>
        <w:t>六</w:t>
      </w:r>
      <w:r>
        <w:rPr>
          <w:rFonts w:hint="eastAsia" w:ascii="Times New Roman" w:hAnsi="Times New Roman" w:eastAsia="仿宋_GB2312"/>
          <w:sz w:val="32"/>
          <w:szCs w:val="32"/>
        </w:rPr>
        <w:t>条改为第六十</w:t>
      </w:r>
      <w:r>
        <w:rPr>
          <w:rFonts w:hint="eastAsia" w:ascii="Times New Roman" w:hAnsi="Times New Roman" w:eastAsia="仿宋_GB2312"/>
          <w:sz w:val="32"/>
          <w:szCs w:val="32"/>
          <w:lang w:val="en-US" w:eastAsia="zh-CN"/>
        </w:rPr>
        <w:t>八</w:t>
      </w:r>
      <w:r>
        <w:rPr>
          <w:rFonts w:hint="eastAsia" w:ascii="Times New Roman" w:hAnsi="Times New Roman" w:eastAsia="仿宋_GB2312"/>
          <w:sz w:val="32"/>
          <w:szCs w:val="32"/>
        </w:rPr>
        <w:t>条，</w:t>
      </w:r>
      <w:r>
        <w:rPr>
          <w:rFonts w:hint="eastAsia" w:ascii="Times New Roman" w:hAnsi="Times New Roman" w:eastAsia="仿宋_GB2312"/>
          <w:sz w:val="32"/>
          <w:szCs w:val="32"/>
          <w:lang w:val="en-US" w:eastAsia="zh-CN"/>
        </w:rPr>
        <w:t>第二款修改为：“</w:t>
      </w:r>
      <w:r>
        <w:rPr>
          <w:rFonts w:hint="eastAsia" w:ascii="仿宋_GB2312" w:hAnsi="仿宋_GB2312" w:eastAsia="仿宋_GB2312" w:cs="仿宋_GB2312"/>
          <w:kern w:val="0"/>
          <w:sz w:val="32"/>
          <w:szCs w:val="32"/>
        </w:rPr>
        <w:t>章程的修订案应当依法由校长提议并说明理由，按照本章程第六十七条的程序审议、审定和核准实施</w:t>
      </w:r>
      <w:r>
        <w:rPr>
          <w:rFonts w:hint="eastAsia" w:ascii="Times New Roman" w:hAnsi="Times New Roman" w:eastAsia="仿宋_GB2312"/>
          <w:sz w:val="32"/>
          <w:szCs w:val="32"/>
        </w:rPr>
        <w:t>。”</w:t>
      </w:r>
    </w:p>
    <w:p>
      <w:pPr>
        <w:widowControl/>
        <w:shd w:val="clear" w:color="auto" w:fill="FFFFFF"/>
        <w:spacing w:line="240" w:lineRule="auto"/>
        <w:ind w:firstLine="632" w:firstLineChars="200"/>
        <w:rPr>
          <w:rFonts w:hint="eastAsia" w:ascii="Times New Roman" w:hAnsi="Times New Roman" w:eastAsia="仿宋_GB2312"/>
          <w:kern w:val="0"/>
          <w:sz w:val="32"/>
          <w:szCs w:val="32"/>
          <w:lang w:val="en-US" w:eastAsia="zh-CN"/>
        </w:rPr>
      </w:pPr>
      <w:r>
        <w:rPr>
          <w:rFonts w:hint="eastAsia" w:ascii="Times New Roman" w:hAnsi="Times New Roman" w:eastAsia="仿宋_GB2312"/>
          <w:sz w:val="32"/>
          <w:szCs w:val="32"/>
          <w:lang w:val="en-US" w:eastAsia="zh-CN"/>
        </w:rPr>
        <w:t>此外，对条文序号、标点符号及个别文字作相应调整。</w:t>
      </w:r>
    </w:p>
    <w:sectPr>
      <w:headerReference r:id="rId3" w:type="default"/>
      <w:footerReference r:id="rId4" w:type="default"/>
      <w:footerReference r:id="rId5" w:type="even"/>
      <w:pgSz w:w="11906" w:h="16838"/>
      <w:pgMar w:top="1440" w:right="1797" w:bottom="1440" w:left="1797" w:header="851" w:footer="992" w:gutter="0"/>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B603413-D8B5-4979-913D-EAB7D25522B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DEB0699-71FA-4354-956E-2FF7E32D575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embedRegular r:id="rId3" w:fontKey="{8EB839D7-8F65-4BF9-B4C2-2315955CBE68}"/>
  </w:font>
  <w:font w:name="仿宋_GB2312">
    <w:panose1 w:val="02010609030101010101"/>
    <w:charset w:val="86"/>
    <w:family w:val="modern"/>
    <w:pitch w:val="default"/>
    <w:sig w:usb0="00000001" w:usb1="080E0000" w:usb2="00000000" w:usb3="00000000" w:csb0="00040000" w:csb1="00000000"/>
    <w:embedRegular r:id="rId4" w:fontKey="{344ABB97-2AFF-4CC3-887C-A182C60B322B}"/>
  </w:font>
  <w:font w:name="楷体_GB2312">
    <w:panose1 w:val="02010609030101010101"/>
    <w:charset w:val="86"/>
    <w:family w:val="modern"/>
    <w:pitch w:val="default"/>
    <w:sig w:usb0="00000001" w:usb1="080E0000" w:usb2="00000000" w:usb3="00000000" w:csb0="00040000" w:csb1="00000000"/>
    <w:embedRegular r:id="rId5" w:fontKey="{45556443-58A7-414C-812D-926DB200A979}"/>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7"/>
                          </w:pPr>
                          <w:r>
                            <w:fldChar w:fldCharType="begin"/>
                          </w:r>
                          <w:r>
                            <w:instrText xml:space="preserve"> PAGE  \* MERGEFORMAT </w:instrText>
                          </w:r>
                          <w:r>
                            <w:fldChar w:fldCharType="separate"/>
                          </w:r>
                          <w:r>
                            <w:t>13</w:t>
                          </w:r>
                          <w: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a3/GPVAQAApQMAAA4AAABkcnMvZTJvRG9jLnhtbK1TS27bMBDdF+gd&#10;CO5ryQ4SGILpIIWRokCRFkhzAJqiLAL8gUNb8gXSG3TVTfc9l8/RISU5QbLJIhtqhjN8M+/NaHXd&#10;G00OMoByltH5rKREWuFqZXeMPvy8/bSkBCK3NdfOSkaPEuj1+uOHVecruXCt07UMBEEsVJ1ntI3R&#10;V0UBopWGw8x5aTHYuGB4RDfsijrwDtGNLhZleVV0LtQ+OCEB8HYzBOmIGN4C6JpGCblxYm+kjQNq&#10;kJpHpASt8kDXudumkSJ+bxqQkWhGkWnMJxZBe5vOYr3i1S5w3yoxtsDf0sILToYri0XPUBseOdkH&#10;9QrKKBEcuCbOhDPFQCQrgizm5Qtt7lvuZeaCUoM/iw7vByvuDj8CUTWjF5RYbnDgp9+/Tn/+nf4+&#10;knm5uEwKdR4qTLz3mBr7z67HvZnuAS8T8b4JJn2REsE46ns86yv7SER6tFwslyWGBMYmB/GLp+c+&#10;QPwinSHJYDTgALOu/PAN4pA6paRq1t0qrfMQtSUdo1cXl2V+cI4guLZYI5EYmk1W7Lf9yGzr6iMS&#10;63AJGLW485TorxY1TvsyGWEytpOx90HtWuxxnuuBv9lH7CY3mSoMsGNhnF6mOW5aWo/nfs56+rvW&#10;/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zSVju0AAAAAUBAAAPAAAAAAAAAAEAIAAAACIAAABk&#10;cnMvZG93bnJldi54bWxQSwECFAAUAAAACACHTuJAlrf8Y9UBAAClAwAADgAAAAAAAAABACAAAAAf&#10;AQAAZHJzL2Uyb0RvYy54bWxQSwUGAAAAAAYABgBZAQAAZg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7"/>
                          </w:pPr>
                          <w:r>
                            <w:fldChar w:fldCharType="begin"/>
                          </w:r>
                          <w:r>
                            <w:instrText xml:space="preserve"> PAGE  \* MERGEFORMAT </w:instrText>
                          </w:r>
                          <w:r>
                            <w:fldChar w:fldCharType="separate"/>
                          </w:r>
                          <w:r>
                            <w:t>12</w:t>
                          </w:r>
                          <w:r>
                            <w:fldChar w:fldCharType="end"/>
                          </w: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s0pAfVAQAApQMAAA4AAABkcnMvZTJvRG9jLnhtbK1TS27bMBDdF8gd&#10;CO5jyW5qGILpIIWRoEDRFkh7AJqiLAL8gUNb8gXaG3TVTfc9l8/RISU5RbrJIhtqhjN8M+/NaH3b&#10;G02OMoByltH5rKREWuFqZfeMfvt6f72iBCK3NdfOSkZPEujt5urNuvOVXLjW6VoGgiAWqs4z2sbo&#10;q6IA0UrDYea8tBhsXDA8ohv2RR14h+hGF4uyXBadC7UPTkgAvN0OQToihpcAuqZRQm6dOBhp44Aa&#10;pOYRKUGrPNBN7rZppIifmwZkJJpRZBrziUXQ3qWz2Kx5tQ/ct0qMLfCXtPCMk+HKYtEL1JZHTg5B&#10;/QdllAgOXBNnwpliIJIVQRbz8pk2jy33MnNBqcFfRIfXgxWfjl8CUTWjN5RYbnDg558/zr/+nH9/&#10;J/NysUwKdR4qTHz0mBr7967HvZnuAS8T8b4JJn2REsE46nu66Cv7SER6tFqsViWGBMYmB/GLp+c+&#10;QHyQzpBkMBpwgFlXfvwIcUidUlI16+6V1nmI2pKO0eXbd2V+cIkguLZYI5EYmk1W7Hf9yGzn6hMS&#10;63AJGLW485ToDxY1TvsyGWEydpNx8EHtW+xxnuuBvztE7CY3mSoMsGNhnF6mOW5aWo9//Zz19Hdt&#10;/g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zSVju0AAAAAUBAAAPAAAAAAAAAAEAIAAAACIAAABk&#10;cnMvZG93bnJldi54bWxQSwECFAAUAAAACACHTuJAqzSkB9UBAAClAwAADgAAAAAAAAABACAAAAAf&#10;AQAAZHJzL2Uyb0RvYy54bWxQSwUGAAAAAAYABgBZAQAAZg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NotTrackMoves/>
  <w:trackRevisions w:val="1"/>
  <w:documentProtection w:enforcement="0"/>
  <w:defaultTabStop w:val="420"/>
  <w:hyphenationZone w:val="283"/>
  <w:evenAndOddHeaders w:val="1"/>
  <w:drawingGridHorizontalSpacing w:val="103"/>
  <w:drawingGridVerticalSpacing w:val="579"/>
  <w:displayHorizontalDrawingGridEvery w:val="0"/>
  <w:characterSpacingControl w:val="compressPunctuation"/>
  <w:noLineBreaksAfter w:lang="zh-CN" w:val="$([{£¥·‘“〈《「『【〔〖〝﹙﹛﹝＄（．［｛￡￥"/>
  <w:noLineBreaksBefore w:lang="zh-CN" w:val="!%),.:;&gt;?]}¢¨°·ˇˉ―‖’”…‰′″›℃∶、。〃〉》」』】〕〗〞︶︺︾﹀﹄﹚﹜﹞！＂％＇），．：；？］｀｜｝～￠"/>
  <w:hdrShapeDefaults>
    <o:shapelayout v:ext="edit">
      <o:idmap v:ext="edit" data="2,3"/>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4ODg4N2M0YjE5ZGQ5OTE2ODg0MzljNGYwNWU5OTUifQ=="/>
  </w:docVars>
  <w:rsids>
    <w:rsidRoot w:val="004B6ED1"/>
    <w:rsid w:val="000225D1"/>
    <w:rsid w:val="0006416E"/>
    <w:rsid w:val="00070342"/>
    <w:rsid w:val="00077901"/>
    <w:rsid w:val="00083B62"/>
    <w:rsid w:val="00083DFF"/>
    <w:rsid w:val="000A008B"/>
    <w:rsid w:val="000E6A9D"/>
    <w:rsid w:val="00123BED"/>
    <w:rsid w:val="001456D6"/>
    <w:rsid w:val="00162390"/>
    <w:rsid w:val="0018748A"/>
    <w:rsid w:val="00187E09"/>
    <w:rsid w:val="00192BB4"/>
    <w:rsid w:val="001C3577"/>
    <w:rsid w:val="001E5226"/>
    <w:rsid w:val="00200135"/>
    <w:rsid w:val="00213664"/>
    <w:rsid w:val="002229E1"/>
    <w:rsid w:val="00235F17"/>
    <w:rsid w:val="0024247E"/>
    <w:rsid w:val="00246036"/>
    <w:rsid w:val="0025773B"/>
    <w:rsid w:val="0027150B"/>
    <w:rsid w:val="002A6A6A"/>
    <w:rsid w:val="002F0B56"/>
    <w:rsid w:val="00306A32"/>
    <w:rsid w:val="00331ECE"/>
    <w:rsid w:val="003337B1"/>
    <w:rsid w:val="00390090"/>
    <w:rsid w:val="003B1689"/>
    <w:rsid w:val="003B6AE1"/>
    <w:rsid w:val="003F4FEE"/>
    <w:rsid w:val="00444630"/>
    <w:rsid w:val="0047679D"/>
    <w:rsid w:val="0049182F"/>
    <w:rsid w:val="00494741"/>
    <w:rsid w:val="004A38DE"/>
    <w:rsid w:val="004A3EB4"/>
    <w:rsid w:val="004B6DBA"/>
    <w:rsid w:val="004B6ED1"/>
    <w:rsid w:val="00530D3C"/>
    <w:rsid w:val="00570B77"/>
    <w:rsid w:val="00584C86"/>
    <w:rsid w:val="005A053B"/>
    <w:rsid w:val="005A3B8C"/>
    <w:rsid w:val="005A77F6"/>
    <w:rsid w:val="005B0A32"/>
    <w:rsid w:val="005C0523"/>
    <w:rsid w:val="005C5D3F"/>
    <w:rsid w:val="00616EE6"/>
    <w:rsid w:val="0062545B"/>
    <w:rsid w:val="006536FA"/>
    <w:rsid w:val="0067586B"/>
    <w:rsid w:val="006760EE"/>
    <w:rsid w:val="006A0F97"/>
    <w:rsid w:val="006B1B77"/>
    <w:rsid w:val="006E52EB"/>
    <w:rsid w:val="006E7908"/>
    <w:rsid w:val="007123D5"/>
    <w:rsid w:val="00716279"/>
    <w:rsid w:val="00761902"/>
    <w:rsid w:val="00774967"/>
    <w:rsid w:val="00795040"/>
    <w:rsid w:val="007F6C69"/>
    <w:rsid w:val="00806605"/>
    <w:rsid w:val="0082624F"/>
    <w:rsid w:val="00867901"/>
    <w:rsid w:val="008738CA"/>
    <w:rsid w:val="00884D75"/>
    <w:rsid w:val="00886E36"/>
    <w:rsid w:val="00894E88"/>
    <w:rsid w:val="00947B1E"/>
    <w:rsid w:val="00951180"/>
    <w:rsid w:val="00980D90"/>
    <w:rsid w:val="0099057B"/>
    <w:rsid w:val="0099706D"/>
    <w:rsid w:val="009A17BC"/>
    <w:rsid w:val="009E2CCE"/>
    <w:rsid w:val="00A10932"/>
    <w:rsid w:val="00A31778"/>
    <w:rsid w:val="00A5439D"/>
    <w:rsid w:val="00A95F38"/>
    <w:rsid w:val="00AD2768"/>
    <w:rsid w:val="00B009EB"/>
    <w:rsid w:val="00B0153B"/>
    <w:rsid w:val="00B25844"/>
    <w:rsid w:val="00B816A3"/>
    <w:rsid w:val="00B911F3"/>
    <w:rsid w:val="00BA1DE4"/>
    <w:rsid w:val="00BB213E"/>
    <w:rsid w:val="00BB510D"/>
    <w:rsid w:val="00BD3FE8"/>
    <w:rsid w:val="00C1748E"/>
    <w:rsid w:val="00C51F21"/>
    <w:rsid w:val="00CC207F"/>
    <w:rsid w:val="00CC6524"/>
    <w:rsid w:val="00CF1BB7"/>
    <w:rsid w:val="00CF2EC6"/>
    <w:rsid w:val="00D21E84"/>
    <w:rsid w:val="00D21E8E"/>
    <w:rsid w:val="00D23EA0"/>
    <w:rsid w:val="00D30F75"/>
    <w:rsid w:val="00D3114F"/>
    <w:rsid w:val="00D47748"/>
    <w:rsid w:val="00DA3EF2"/>
    <w:rsid w:val="00DB461D"/>
    <w:rsid w:val="00DD7B46"/>
    <w:rsid w:val="00DE3A9C"/>
    <w:rsid w:val="00DE5FA3"/>
    <w:rsid w:val="00DF23CD"/>
    <w:rsid w:val="00E044EE"/>
    <w:rsid w:val="00E21CC3"/>
    <w:rsid w:val="00E7594A"/>
    <w:rsid w:val="00E847D2"/>
    <w:rsid w:val="00E849CE"/>
    <w:rsid w:val="00E96126"/>
    <w:rsid w:val="00EB4CB7"/>
    <w:rsid w:val="00F01238"/>
    <w:rsid w:val="00F05431"/>
    <w:rsid w:val="00F26E2F"/>
    <w:rsid w:val="00F60855"/>
    <w:rsid w:val="00FD7AA2"/>
    <w:rsid w:val="00FE4E94"/>
    <w:rsid w:val="00FF273C"/>
    <w:rsid w:val="016374E8"/>
    <w:rsid w:val="036D26E6"/>
    <w:rsid w:val="04CF3407"/>
    <w:rsid w:val="05A30D0A"/>
    <w:rsid w:val="05E46795"/>
    <w:rsid w:val="071E0F8F"/>
    <w:rsid w:val="0B846596"/>
    <w:rsid w:val="10203475"/>
    <w:rsid w:val="11E14013"/>
    <w:rsid w:val="127A1E0E"/>
    <w:rsid w:val="13B81E24"/>
    <w:rsid w:val="1482238F"/>
    <w:rsid w:val="167F2D93"/>
    <w:rsid w:val="16BF1B07"/>
    <w:rsid w:val="19671630"/>
    <w:rsid w:val="198B05B0"/>
    <w:rsid w:val="19B04A12"/>
    <w:rsid w:val="1BA82BEB"/>
    <w:rsid w:val="1BC615B0"/>
    <w:rsid w:val="1BEB1681"/>
    <w:rsid w:val="1E430E84"/>
    <w:rsid w:val="1EF84451"/>
    <w:rsid w:val="202D19B2"/>
    <w:rsid w:val="20D0041A"/>
    <w:rsid w:val="21142196"/>
    <w:rsid w:val="245E37DC"/>
    <w:rsid w:val="25232FC2"/>
    <w:rsid w:val="270C305B"/>
    <w:rsid w:val="274B0AD1"/>
    <w:rsid w:val="279E3143"/>
    <w:rsid w:val="29BF7EE8"/>
    <w:rsid w:val="29C33464"/>
    <w:rsid w:val="2A6D326D"/>
    <w:rsid w:val="315F5948"/>
    <w:rsid w:val="31FC5E7B"/>
    <w:rsid w:val="333948D8"/>
    <w:rsid w:val="341037E0"/>
    <w:rsid w:val="34902367"/>
    <w:rsid w:val="37A03F30"/>
    <w:rsid w:val="38E71F4B"/>
    <w:rsid w:val="39C863EC"/>
    <w:rsid w:val="3A0054D6"/>
    <w:rsid w:val="3A005599"/>
    <w:rsid w:val="3AE5384A"/>
    <w:rsid w:val="3C1F464C"/>
    <w:rsid w:val="3C643552"/>
    <w:rsid w:val="3E167917"/>
    <w:rsid w:val="44245F74"/>
    <w:rsid w:val="445A1788"/>
    <w:rsid w:val="45AE4F19"/>
    <w:rsid w:val="47CB56B2"/>
    <w:rsid w:val="48935626"/>
    <w:rsid w:val="48FB1783"/>
    <w:rsid w:val="492A680D"/>
    <w:rsid w:val="4B576890"/>
    <w:rsid w:val="4C49713B"/>
    <w:rsid w:val="4D97224E"/>
    <w:rsid w:val="4FF93532"/>
    <w:rsid w:val="5071160D"/>
    <w:rsid w:val="51997039"/>
    <w:rsid w:val="53796DDA"/>
    <w:rsid w:val="53EC4172"/>
    <w:rsid w:val="56C84104"/>
    <w:rsid w:val="585C4BF5"/>
    <w:rsid w:val="587711FE"/>
    <w:rsid w:val="58A921CB"/>
    <w:rsid w:val="5E1039AA"/>
    <w:rsid w:val="63B74074"/>
    <w:rsid w:val="66772494"/>
    <w:rsid w:val="66D42B93"/>
    <w:rsid w:val="69D04F81"/>
    <w:rsid w:val="6A49753A"/>
    <w:rsid w:val="6A915F42"/>
    <w:rsid w:val="6AAB7631"/>
    <w:rsid w:val="6D173957"/>
    <w:rsid w:val="6E0263E3"/>
    <w:rsid w:val="6F8A52FC"/>
    <w:rsid w:val="70567E6B"/>
    <w:rsid w:val="737E2CA5"/>
    <w:rsid w:val="742F539A"/>
    <w:rsid w:val="74612D27"/>
    <w:rsid w:val="750825F0"/>
    <w:rsid w:val="79D61F74"/>
    <w:rsid w:val="7C116B35"/>
    <w:rsid w:val="7C68471F"/>
    <w:rsid w:val="7E226953"/>
    <w:rsid w:val="7F8D23A4"/>
    <w:rsid w:val="7FD31C0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3"/>
    <w:next w:val="3"/>
    <w:link w:val="13"/>
    <w:qFormat/>
    <w:uiPriority w:val="99"/>
    <w:pPr>
      <w:keepNext/>
      <w:keepLines/>
      <w:spacing w:before="100" w:beforeAutospacing="1" w:line="560" w:lineRule="exact"/>
      <w:outlineLvl w:val="0"/>
    </w:pPr>
    <w:rPr>
      <w:rFonts w:eastAsia="黑体"/>
      <w:b/>
      <w:bCs/>
      <w:kern w:val="44"/>
      <w:sz w:val="32"/>
      <w:szCs w:val="44"/>
    </w:rPr>
  </w:style>
  <w:style w:type="paragraph" w:styleId="4">
    <w:name w:val="heading 2"/>
    <w:basedOn w:val="1"/>
    <w:next w:val="1"/>
    <w:link w:val="14"/>
    <w:qFormat/>
    <w:uiPriority w:val="99"/>
    <w:pPr>
      <w:keepNext/>
      <w:keepLines/>
      <w:spacing w:line="560" w:lineRule="exact"/>
      <w:outlineLvl w:val="1"/>
    </w:pPr>
    <w:rPr>
      <w:rFonts w:ascii="等线 Light" w:hAnsi="等线 Light" w:eastAsia="楷体"/>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No Spacing"/>
    <w:qFormat/>
    <w:uiPriority w:val="99"/>
    <w:pPr>
      <w:widowControl w:val="0"/>
      <w:jc w:val="both"/>
    </w:pPr>
    <w:rPr>
      <w:rFonts w:ascii="等线" w:hAnsi="等线" w:eastAsia="等线" w:cs="Times New Roman"/>
      <w:kern w:val="2"/>
      <w:sz w:val="21"/>
      <w:szCs w:val="22"/>
      <w:lang w:val="en-US" w:eastAsia="zh-CN" w:bidi="ar-SA"/>
    </w:rPr>
  </w:style>
  <w:style w:type="paragraph" w:styleId="5">
    <w:name w:val="annotation text"/>
    <w:basedOn w:val="1"/>
    <w:link w:val="15"/>
    <w:semiHidden/>
    <w:qFormat/>
    <w:uiPriority w:val="99"/>
    <w:pPr>
      <w:jc w:val="left"/>
    </w:pPr>
  </w:style>
  <w:style w:type="paragraph" w:styleId="6">
    <w:name w:val="Balloon Text"/>
    <w:basedOn w:val="1"/>
    <w:link w:val="16"/>
    <w:semiHidden/>
    <w:qFormat/>
    <w:uiPriority w:val="99"/>
    <w:rPr>
      <w:sz w:val="18"/>
      <w:szCs w:val="18"/>
    </w:rPr>
  </w:style>
  <w:style w:type="paragraph" w:styleId="7">
    <w:name w:val="footer"/>
    <w:basedOn w:val="1"/>
    <w:link w:val="17"/>
    <w:qFormat/>
    <w:uiPriority w:val="99"/>
    <w:pPr>
      <w:tabs>
        <w:tab w:val="center" w:pos="4153"/>
        <w:tab w:val="right" w:pos="8306"/>
      </w:tabs>
      <w:snapToGrid w:val="0"/>
      <w:jc w:val="left"/>
    </w:pPr>
    <w:rPr>
      <w:sz w:val="18"/>
      <w:szCs w:val="18"/>
    </w:rPr>
  </w:style>
  <w:style w:type="paragraph" w:styleId="8">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semiHidden/>
    <w:qFormat/>
    <w:uiPriority w:val="99"/>
    <w:rPr>
      <w:rFonts w:cs="Times New Roman"/>
      <w:sz w:val="21"/>
      <w:szCs w:val="21"/>
    </w:rPr>
  </w:style>
  <w:style w:type="character" w:customStyle="1" w:styleId="13">
    <w:name w:val="标题 1 字符"/>
    <w:link w:val="2"/>
    <w:qFormat/>
    <w:locked/>
    <w:uiPriority w:val="99"/>
    <w:rPr>
      <w:rFonts w:eastAsia="黑体" w:cs="Times New Roman"/>
      <w:b/>
      <w:bCs/>
      <w:kern w:val="44"/>
      <w:sz w:val="44"/>
      <w:szCs w:val="44"/>
    </w:rPr>
  </w:style>
  <w:style w:type="character" w:customStyle="1" w:styleId="14">
    <w:name w:val="标题 2 字符"/>
    <w:link w:val="4"/>
    <w:semiHidden/>
    <w:qFormat/>
    <w:locked/>
    <w:uiPriority w:val="99"/>
    <w:rPr>
      <w:rFonts w:ascii="等线 Light" w:hAnsi="等线 Light" w:eastAsia="楷体" w:cs="Times New Roman"/>
      <w:bCs/>
      <w:sz w:val="32"/>
      <w:szCs w:val="32"/>
    </w:rPr>
  </w:style>
  <w:style w:type="character" w:customStyle="1" w:styleId="15">
    <w:name w:val="批注文字 字符"/>
    <w:link w:val="5"/>
    <w:semiHidden/>
    <w:qFormat/>
    <w:locked/>
    <w:uiPriority w:val="99"/>
    <w:rPr>
      <w:rFonts w:cs="Times New Roman"/>
    </w:rPr>
  </w:style>
  <w:style w:type="character" w:customStyle="1" w:styleId="16">
    <w:name w:val="批注框文本 字符"/>
    <w:link w:val="6"/>
    <w:semiHidden/>
    <w:qFormat/>
    <w:locked/>
    <w:uiPriority w:val="99"/>
    <w:rPr>
      <w:rFonts w:cs="Times New Roman"/>
      <w:sz w:val="18"/>
      <w:szCs w:val="18"/>
    </w:rPr>
  </w:style>
  <w:style w:type="character" w:customStyle="1" w:styleId="17">
    <w:name w:val="页脚 字符"/>
    <w:link w:val="7"/>
    <w:qFormat/>
    <w:locked/>
    <w:uiPriority w:val="99"/>
    <w:rPr>
      <w:rFonts w:cs="Times New Roman"/>
      <w:sz w:val="18"/>
      <w:szCs w:val="18"/>
    </w:rPr>
  </w:style>
  <w:style w:type="character" w:customStyle="1" w:styleId="18">
    <w:name w:val="页眉 字符"/>
    <w:link w:val="8"/>
    <w:qFormat/>
    <w:locked/>
    <w:uiPriority w:val="99"/>
    <w:rPr>
      <w:rFonts w:cs="Times New Roman"/>
      <w:sz w:val="18"/>
      <w:szCs w:val="18"/>
    </w:rPr>
  </w:style>
  <w:style w:type="paragraph" w:customStyle="1" w:styleId="19">
    <w:name w:val="正文内容"/>
    <w:qFormat/>
    <w:uiPriority w:val="99"/>
    <w:pPr>
      <w:widowControl w:val="0"/>
      <w:adjustRightInd w:val="0"/>
      <w:snapToGrid w:val="0"/>
      <w:spacing w:line="317" w:lineRule="auto"/>
      <w:ind w:firstLine="200" w:firstLineChars="200"/>
      <w:jc w:val="both"/>
    </w:pPr>
    <w:rPr>
      <w:rFonts w:ascii="Times New Roman" w:hAnsi="Times New Roman" w:eastAsia="仿宋" w:cs="Times New Roman"/>
      <w:kern w:val="2"/>
      <w:sz w:val="28"/>
      <w:szCs w:val="24"/>
      <w:lang w:val="en-US" w:eastAsia="zh-CN" w:bidi="ar-SA"/>
    </w:rPr>
  </w:style>
  <w:style w:type="paragraph" w:styleId="2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15</Pages>
  <Words>7437</Words>
  <Characters>7540</Characters>
  <Lines>47</Lines>
  <Paragraphs>13</Paragraphs>
  <TotalTime>17</TotalTime>
  <ScaleCrop>false</ScaleCrop>
  <LinksUpToDate>false</LinksUpToDate>
  <CharactersWithSpaces>7561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2022-04-15T00:10:00Z</dcterms:created>
  <dc:creator>User</dc:creator>
  <cp:lastModifiedBy>郗培植</cp:lastModifiedBy>
  <cp:lastPrinted>2024-06-14T03:22:00Z</cp:lastPrinted>
  <dcterms:modified xsi:type="dcterms:W3CDTF">2024-06-27T07:05:47Z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825C8D30250346BB9237A76154B852CD_13</vt:lpwstr>
  </property>
</Properties>
</file>