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06F" w:rsidRDefault="007D3F7C">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教育部体育卫生与艺术教育司</w:t>
      </w:r>
      <w:r>
        <w:rPr>
          <w:rFonts w:ascii="方正小标宋简体" w:eastAsia="方正小标宋简体" w:hAnsi="方正小标宋简体" w:cs="方正小标宋简体" w:hint="eastAsia"/>
          <w:sz w:val="36"/>
          <w:szCs w:val="36"/>
        </w:rPr>
        <w:t>2021</w:t>
      </w:r>
      <w:r>
        <w:rPr>
          <w:rFonts w:ascii="方正小标宋简体" w:eastAsia="方正小标宋简体" w:hAnsi="方正小标宋简体" w:cs="方正小标宋简体" w:hint="eastAsia"/>
          <w:sz w:val="36"/>
          <w:szCs w:val="36"/>
        </w:rPr>
        <w:t>年</w:t>
      </w:r>
      <w:r>
        <w:rPr>
          <w:rFonts w:ascii="方正小标宋简体" w:eastAsia="方正小标宋简体" w:hAnsi="方正小标宋简体" w:cs="方正小标宋简体" w:hint="eastAsia"/>
          <w:sz w:val="36"/>
          <w:szCs w:val="36"/>
        </w:rPr>
        <w:t>工作要点</w:t>
      </w:r>
      <w:bookmarkStart w:id="0" w:name="_GoBack"/>
      <w:bookmarkEnd w:id="0"/>
    </w:p>
    <w:p w:rsidR="0045006F" w:rsidRDefault="0045006F">
      <w:pPr>
        <w:ind w:firstLineChars="200" w:firstLine="640"/>
        <w:rPr>
          <w:rFonts w:ascii="Times New Roman" w:eastAsia="仿宋_GB2312" w:hAnsi="Times New Roman"/>
          <w:sz w:val="32"/>
        </w:rPr>
      </w:pP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总体要求：</w:t>
      </w:r>
      <w:r>
        <w:rPr>
          <w:rFonts w:ascii="Times New Roman" w:eastAsia="仿宋_GB2312" w:hAnsi="Times New Roman" w:hint="eastAsia"/>
          <w:sz w:val="32"/>
        </w:rPr>
        <w:t>以习近平新时代中国特色社会主义思想为指导，贯彻落实党的十九大和十九届二中、三中、四中、五中全会精神，贯彻落</w:t>
      </w:r>
      <w:proofErr w:type="gramStart"/>
      <w:r>
        <w:rPr>
          <w:rFonts w:ascii="Times New Roman" w:eastAsia="仿宋_GB2312" w:hAnsi="Times New Roman" w:hint="eastAsia"/>
          <w:sz w:val="32"/>
        </w:rPr>
        <w:t>实习近</w:t>
      </w:r>
      <w:proofErr w:type="gramEnd"/>
      <w:r>
        <w:rPr>
          <w:rFonts w:ascii="Times New Roman" w:eastAsia="仿宋_GB2312" w:hAnsi="Times New Roman" w:hint="eastAsia"/>
          <w:sz w:val="32"/>
        </w:rPr>
        <w:t>平总书记关于教育的重要论述和全国教育大会精神，按照“五位一体”总体布局和“四个全面”战略布局，全面贯彻党的教育方针，深入贯彻落实《关于全面加强和改进新时代学校体育工作的意见》《关于全面加强和改进新时代学校美育工作的意见》，提高学生体质健康水平、健康素养、审美和人文素养，落实“健康第一”的教育理念，持续抓紧抓好教育系统常态化疫情防控、健康教育和儿童青少年近视防控，增强学生国防观念和国家安全意识，加强</w:t>
      </w:r>
      <w:r>
        <w:rPr>
          <w:rFonts w:ascii="Times New Roman" w:eastAsia="仿宋_GB2312" w:hAnsi="Times New Roman" w:hint="eastAsia"/>
          <w:sz w:val="32"/>
        </w:rPr>
        <w:t>教育资源供给，为培养德智体美劳全面发展的社会主义建设者和接班人</w:t>
      </w:r>
      <w:proofErr w:type="gramStart"/>
      <w:r>
        <w:rPr>
          <w:rFonts w:ascii="Times New Roman" w:eastAsia="仿宋_GB2312" w:hAnsi="Times New Roman" w:hint="eastAsia"/>
          <w:sz w:val="32"/>
        </w:rPr>
        <w:t>作出</w:t>
      </w:r>
      <w:proofErr w:type="gramEnd"/>
      <w:r>
        <w:rPr>
          <w:rFonts w:ascii="Times New Roman" w:eastAsia="仿宋_GB2312" w:hAnsi="Times New Roman" w:hint="eastAsia"/>
          <w:sz w:val="32"/>
        </w:rPr>
        <w:t>积极贡献。</w:t>
      </w:r>
    </w:p>
    <w:p w:rsidR="0045006F" w:rsidRDefault="007D3F7C">
      <w:pPr>
        <w:ind w:firstLineChars="200" w:firstLine="643"/>
        <w:rPr>
          <w:rFonts w:ascii="黑体" w:eastAsia="黑体" w:hAnsi="黑体" w:cs="黑体"/>
          <w:b/>
          <w:bCs/>
          <w:sz w:val="32"/>
        </w:rPr>
      </w:pPr>
      <w:r>
        <w:rPr>
          <w:rFonts w:ascii="黑体" w:eastAsia="黑体" w:hAnsi="黑体" w:cs="黑体" w:hint="eastAsia"/>
          <w:b/>
          <w:bCs/>
          <w:sz w:val="32"/>
        </w:rPr>
        <w:t>一、推进新时代学校体育创新发展体系建设</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w:t>
      </w:r>
      <w:r>
        <w:rPr>
          <w:rFonts w:ascii="楷体" w:eastAsia="楷体" w:hAnsi="楷体" w:cs="楷体" w:hint="eastAsia"/>
          <w:b/>
          <w:bCs/>
          <w:sz w:val="32"/>
        </w:rPr>
        <w:t>推进学校体育教学改革</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逐步落实“教会、勤练、常赛”体育教学改革目标，全面提升中小学生体质健康水平，不断推动教育高质量发展。</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聚焦“教会、勤练、常赛”，逐步完善“健康知识</w:t>
      </w:r>
      <w:r>
        <w:rPr>
          <w:rFonts w:ascii="Times New Roman" w:eastAsia="仿宋_GB2312" w:hAnsi="Times New Roman" w:hint="eastAsia"/>
          <w:sz w:val="32"/>
        </w:rPr>
        <w:t>+</w:t>
      </w:r>
      <w:r>
        <w:rPr>
          <w:rFonts w:ascii="Times New Roman" w:eastAsia="仿宋_GB2312" w:hAnsi="Times New Roman" w:hint="eastAsia"/>
          <w:sz w:val="32"/>
        </w:rPr>
        <w:t>基本运动技能</w:t>
      </w:r>
      <w:r>
        <w:rPr>
          <w:rFonts w:ascii="Times New Roman" w:eastAsia="仿宋_GB2312" w:hAnsi="Times New Roman" w:hint="eastAsia"/>
          <w:sz w:val="32"/>
        </w:rPr>
        <w:t>+</w:t>
      </w:r>
      <w:r>
        <w:rPr>
          <w:rFonts w:ascii="Times New Roman" w:eastAsia="仿宋_GB2312" w:hAnsi="Times New Roman" w:hint="eastAsia"/>
          <w:sz w:val="32"/>
        </w:rPr>
        <w:t>专项运动技能”学校体育教学模式。印发通知推进学校体育教学改革，研究制定体育教学改革大</w:t>
      </w:r>
      <w:r>
        <w:rPr>
          <w:rFonts w:ascii="Times New Roman" w:eastAsia="仿宋_GB2312" w:hAnsi="Times New Roman" w:hint="eastAsia"/>
          <w:sz w:val="32"/>
        </w:rPr>
        <w:lastRenderedPageBreak/>
        <w:t>纲。印发《教育部办公厅关于进一步加强中小学生体质管理工作的通知》。印发《新时代体育教学改革指导纲要（试</w:t>
      </w:r>
      <w:r>
        <w:rPr>
          <w:rFonts w:ascii="Times New Roman" w:eastAsia="仿宋_GB2312" w:hAnsi="Times New Roman" w:hint="eastAsia"/>
          <w:sz w:val="32"/>
        </w:rPr>
        <w:t>行）》。</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2.</w:t>
      </w:r>
      <w:r>
        <w:rPr>
          <w:rFonts w:ascii="楷体" w:eastAsia="楷体" w:hAnsi="楷体" w:cs="楷体" w:hint="eastAsia"/>
          <w:b/>
          <w:bCs/>
          <w:sz w:val="32"/>
        </w:rPr>
        <w:t>强化体育中考评价改革</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改进中考体育测试内容、方式和计分办法，科学确定并逐步提高分值。</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开展体育中考评价改革课题研究。组织专家全面系统总结各地中考体育经验，研制体育考试评价改革指导意见。</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3.</w:t>
      </w:r>
      <w:r>
        <w:rPr>
          <w:rFonts w:ascii="楷体" w:eastAsia="楷体" w:hAnsi="楷体" w:cs="楷体" w:hint="eastAsia"/>
          <w:b/>
          <w:bCs/>
          <w:sz w:val="32"/>
        </w:rPr>
        <w:t>加强学校体育场地和师资建设</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逐步配齐配强体育教师、开齐开足体育课，进一步改善办学条件。</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将研究制定学校体育场地器材新标准和学校体育师资队伍建设新标准，制定在大中小学校设立专兼职教练员岗位制度写入《青少年体育工作部际联席会议办公室</w:t>
      </w:r>
      <w:r>
        <w:rPr>
          <w:rFonts w:ascii="Times New Roman" w:eastAsia="仿宋_GB2312" w:hAnsi="Times New Roman" w:hint="eastAsia"/>
          <w:sz w:val="32"/>
        </w:rPr>
        <w:t>2021</w:t>
      </w:r>
      <w:r>
        <w:rPr>
          <w:rFonts w:ascii="Times New Roman" w:eastAsia="仿宋_GB2312" w:hAnsi="Times New Roman" w:hint="eastAsia"/>
          <w:sz w:val="32"/>
        </w:rPr>
        <w:t>年度重点工作清单》，提请第一次青</w:t>
      </w:r>
      <w:r>
        <w:rPr>
          <w:rFonts w:ascii="Times New Roman" w:eastAsia="仿宋_GB2312" w:hAnsi="Times New Roman" w:hint="eastAsia"/>
          <w:sz w:val="32"/>
        </w:rPr>
        <w:t>少年体育工作部际联席会议审议。积极推动修订《学校体育工作条例》，为推动学校体育发展提供有力法治保障。督促各地制定加强和改进新时代学校体育工作的具体措施，鼓励结合实际制定实施学校体育教师配备和场地器材建设三年行动计划，争取纳入本地区“十四五”规划。</w:t>
      </w:r>
    </w:p>
    <w:p w:rsidR="0045006F" w:rsidRDefault="0045006F">
      <w:pPr>
        <w:ind w:firstLineChars="200" w:firstLine="640"/>
        <w:rPr>
          <w:rFonts w:ascii="Times New Roman" w:eastAsia="仿宋_GB2312" w:hAnsi="Times New Roman"/>
          <w:sz w:val="32"/>
        </w:rPr>
      </w:pP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4.</w:t>
      </w:r>
      <w:r>
        <w:rPr>
          <w:rFonts w:ascii="楷体" w:eastAsia="楷体" w:hAnsi="楷体" w:cs="楷体" w:hint="eastAsia"/>
          <w:b/>
          <w:bCs/>
          <w:sz w:val="32"/>
        </w:rPr>
        <w:t>加强高校高水平运动队管理</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lastRenderedPageBreak/>
        <w:t>目标任务：</w:t>
      </w:r>
      <w:r>
        <w:rPr>
          <w:rFonts w:ascii="Times New Roman" w:eastAsia="仿宋_GB2312" w:hAnsi="Times New Roman" w:hint="eastAsia"/>
          <w:sz w:val="32"/>
        </w:rPr>
        <w:t>完善高校高水平运动队管理制度。</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开展</w:t>
      </w:r>
      <w:r>
        <w:rPr>
          <w:rFonts w:ascii="Times New Roman" w:eastAsia="仿宋_GB2312" w:hAnsi="Times New Roman" w:hint="eastAsia"/>
          <w:sz w:val="32"/>
        </w:rPr>
        <w:t>2020</w:t>
      </w:r>
      <w:r>
        <w:rPr>
          <w:rFonts w:ascii="Times New Roman" w:eastAsia="仿宋_GB2312" w:hAnsi="Times New Roman" w:hint="eastAsia"/>
          <w:sz w:val="32"/>
        </w:rPr>
        <w:t>年高校高水平运动队管理专项调研，梳理政策，研制高校高水平运动队管理办法。</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5.</w:t>
      </w:r>
      <w:r>
        <w:rPr>
          <w:rFonts w:ascii="楷体" w:eastAsia="楷体" w:hAnsi="楷体" w:cs="楷体" w:hint="eastAsia"/>
          <w:b/>
          <w:bCs/>
          <w:sz w:val="32"/>
        </w:rPr>
        <w:t>办好全国学生运动会等大型赛事</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办好</w:t>
      </w:r>
      <w:r>
        <w:rPr>
          <w:rFonts w:ascii="Times New Roman" w:eastAsia="仿宋_GB2312" w:hAnsi="Times New Roman" w:hint="eastAsia"/>
          <w:sz w:val="32"/>
        </w:rPr>
        <w:t>2021</w:t>
      </w:r>
      <w:r>
        <w:rPr>
          <w:rFonts w:ascii="Times New Roman" w:eastAsia="仿宋_GB2312" w:hAnsi="Times New Roman" w:hint="eastAsia"/>
          <w:sz w:val="32"/>
        </w:rPr>
        <w:t>年在青岛举办的全国学运会。筹办成都第</w:t>
      </w:r>
      <w:r>
        <w:rPr>
          <w:rFonts w:ascii="Times New Roman" w:eastAsia="仿宋_GB2312" w:hAnsi="Times New Roman" w:hint="eastAsia"/>
          <w:sz w:val="32"/>
        </w:rPr>
        <w:t>31</w:t>
      </w:r>
      <w:r>
        <w:rPr>
          <w:rFonts w:ascii="Times New Roman" w:eastAsia="仿宋_GB2312" w:hAnsi="Times New Roman" w:hint="eastAsia"/>
          <w:sz w:val="32"/>
        </w:rPr>
        <w:t>届世界大学生运动会和晋江第</w:t>
      </w:r>
      <w:r>
        <w:rPr>
          <w:rFonts w:ascii="Times New Roman" w:eastAsia="仿宋_GB2312" w:hAnsi="Times New Roman" w:hint="eastAsia"/>
          <w:sz w:val="32"/>
        </w:rPr>
        <w:t>18</w:t>
      </w:r>
      <w:r>
        <w:rPr>
          <w:rFonts w:ascii="Times New Roman" w:eastAsia="仿宋_GB2312" w:hAnsi="Times New Roman" w:hint="eastAsia"/>
          <w:sz w:val="32"/>
        </w:rPr>
        <w:t>届世界中学生夏季运动会。</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根据工作推进情况，成立全国学生运动会组委会，研究制定运动会竞赛规程，明确赛事规模、经费及组织管理模式。发挥组委会职能，指导成都大运会执委会、晋江</w:t>
      </w:r>
      <w:proofErr w:type="gramStart"/>
      <w:r>
        <w:rPr>
          <w:rFonts w:ascii="Times New Roman" w:eastAsia="仿宋_GB2312" w:hAnsi="Times New Roman" w:hint="eastAsia"/>
          <w:sz w:val="32"/>
        </w:rPr>
        <w:t>世</w:t>
      </w:r>
      <w:proofErr w:type="gramEnd"/>
      <w:r>
        <w:rPr>
          <w:rFonts w:ascii="Times New Roman" w:eastAsia="仿宋_GB2312" w:hAnsi="Times New Roman" w:hint="eastAsia"/>
          <w:sz w:val="32"/>
        </w:rPr>
        <w:t>中运执委会对标对表完成各项筹备工作。研究制定大型学生体育赛事疫情防控工作方案。</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6.</w:t>
      </w:r>
      <w:r>
        <w:rPr>
          <w:rFonts w:ascii="楷体" w:eastAsia="楷体" w:hAnsi="楷体" w:cs="楷体" w:hint="eastAsia"/>
          <w:b/>
          <w:bCs/>
          <w:sz w:val="32"/>
        </w:rPr>
        <w:t>完善学生综合保险机制</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政府、学校、家庭共同参与的学校体育运动伤害风险防范和处理机制进一步健全。</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聚焦学校体育教育教学改革和体教融合要求，建立涵盖体育</w:t>
      </w:r>
      <w:r>
        <w:rPr>
          <w:rFonts w:ascii="Times New Roman" w:eastAsia="仿宋_GB2312" w:hAnsi="Times New Roman" w:hint="eastAsia"/>
          <w:sz w:val="32"/>
        </w:rPr>
        <w:t>意外伤害的学生综合保险机制，破解不敢放手开展体育活动现状。适应在国民教育体系内培养优秀竞技人才的需要，建立面向运动员的终生保险机制。</w:t>
      </w:r>
    </w:p>
    <w:p w:rsidR="0045006F" w:rsidRDefault="007D3F7C">
      <w:pPr>
        <w:ind w:firstLineChars="200" w:firstLine="643"/>
        <w:rPr>
          <w:rFonts w:ascii="黑体" w:eastAsia="黑体" w:hAnsi="黑体" w:cs="黑体"/>
          <w:b/>
          <w:bCs/>
          <w:sz w:val="32"/>
        </w:rPr>
      </w:pPr>
      <w:r>
        <w:rPr>
          <w:rFonts w:ascii="黑体" w:eastAsia="黑体" w:hAnsi="黑体" w:cs="黑体" w:hint="eastAsia"/>
          <w:b/>
          <w:bCs/>
          <w:sz w:val="32"/>
        </w:rPr>
        <w:t>二、不断完善新时代校园足球体制机制</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7.</w:t>
      </w:r>
      <w:r>
        <w:rPr>
          <w:rFonts w:ascii="楷体" w:eastAsia="楷体" w:hAnsi="楷体" w:cs="楷体" w:hint="eastAsia"/>
          <w:b/>
          <w:bCs/>
          <w:sz w:val="32"/>
        </w:rPr>
        <w:t>举办首届中国青少年足球联赛</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实现“教育、体育部门融合学校比赛、</w:t>
      </w:r>
      <w:r>
        <w:rPr>
          <w:rFonts w:ascii="Times New Roman" w:eastAsia="仿宋_GB2312" w:hAnsi="Times New Roman" w:hint="eastAsia"/>
          <w:sz w:val="32"/>
        </w:rPr>
        <w:t>U</w:t>
      </w:r>
      <w:r>
        <w:rPr>
          <w:rFonts w:ascii="Times New Roman" w:eastAsia="仿宋_GB2312" w:hAnsi="Times New Roman" w:hint="eastAsia"/>
          <w:sz w:val="32"/>
        </w:rPr>
        <w:t>系</w:t>
      </w:r>
      <w:r>
        <w:rPr>
          <w:rFonts w:ascii="Times New Roman" w:eastAsia="仿宋_GB2312" w:hAnsi="Times New Roman" w:hint="eastAsia"/>
          <w:sz w:val="32"/>
        </w:rPr>
        <w:lastRenderedPageBreak/>
        <w:t>列比赛等各级各类青少年体育赛事，建立分学段（小学、初中、高中、大学）、跨区域（县、市、省、国家）四级青少年体育赛事体系”目标。</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联合制订《首届中国青少年足球联赛方案》，明确基本原则、联赛结构、级别设置、年龄要求、竞赛办法、保障措施等，印发各省（区、市）教育、体育部门和足协。在科学</w:t>
      </w:r>
      <w:proofErr w:type="gramStart"/>
      <w:r>
        <w:rPr>
          <w:rFonts w:ascii="Times New Roman" w:eastAsia="仿宋_GB2312" w:hAnsi="Times New Roman" w:hint="eastAsia"/>
          <w:sz w:val="32"/>
        </w:rPr>
        <w:t>研</w:t>
      </w:r>
      <w:proofErr w:type="gramEnd"/>
      <w:r>
        <w:rPr>
          <w:rFonts w:ascii="Times New Roman" w:eastAsia="仿宋_GB2312" w:hAnsi="Times New Roman" w:hint="eastAsia"/>
          <w:sz w:val="32"/>
        </w:rPr>
        <w:t>判疫情走势和做好防控的前提下，启动首届中国青少年足球联赛。</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8.</w:t>
      </w:r>
      <w:r>
        <w:rPr>
          <w:rFonts w:ascii="楷体" w:eastAsia="楷体" w:hAnsi="楷体" w:cs="楷体" w:hint="eastAsia"/>
          <w:b/>
          <w:bCs/>
          <w:sz w:val="32"/>
        </w:rPr>
        <w:t>推进足球传统特色学校建设、健全“一条龙”人才培养体系</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按照“整合原体育传统项目学校和体育特色学校，由教育、体育部门联合评定体育传统特色学校”要求，以校园足球特色学校建设标准与布局为标杆，整合足球传统项目学校，形成足球传统特色学校。引导各地在足球传统特色学校的基础上建立健全“一条龙”人</w:t>
      </w:r>
      <w:r>
        <w:rPr>
          <w:rFonts w:ascii="Times New Roman" w:eastAsia="仿宋_GB2312" w:hAnsi="Times New Roman" w:hint="eastAsia"/>
          <w:sz w:val="32"/>
        </w:rPr>
        <w:t>才培养体系，形成布局合理、衔接有序的人才培养体系。</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联合研制《教育部、体育总局共建足球传统特色学校方案》，明确足球传统特色学校共建原则、认定标准、组织领导、条件保障、教育教学、训练竞赛以及布局建设与“一条龙”人才培养等，印发各省（区、市）教育、体育部门。认定首批足球传统特色学校，在充分</w:t>
      </w:r>
      <w:proofErr w:type="gramStart"/>
      <w:r>
        <w:rPr>
          <w:rFonts w:ascii="Times New Roman" w:eastAsia="仿宋_GB2312" w:hAnsi="Times New Roman" w:hint="eastAsia"/>
          <w:sz w:val="32"/>
        </w:rPr>
        <w:t>考虑单校划片</w:t>
      </w:r>
      <w:proofErr w:type="gramEnd"/>
      <w:r>
        <w:rPr>
          <w:rFonts w:ascii="Times New Roman" w:eastAsia="仿宋_GB2312" w:hAnsi="Times New Roman" w:hint="eastAsia"/>
          <w:sz w:val="32"/>
        </w:rPr>
        <w:t>、</w:t>
      </w:r>
      <w:proofErr w:type="gramStart"/>
      <w:r>
        <w:rPr>
          <w:rFonts w:ascii="Times New Roman" w:eastAsia="仿宋_GB2312" w:hAnsi="Times New Roman" w:hint="eastAsia"/>
          <w:sz w:val="32"/>
        </w:rPr>
        <w:t>多校划片</w:t>
      </w:r>
      <w:proofErr w:type="gramEnd"/>
      <w:r>
        <w:rPr>
          <w:rFonts w:ascii="Times New Roman" w:eastAsia="仿宋_GB2312" w:hAnsi="Times New Roman" w:hint="eastAsia"/>
          <w:sz w:val="32"/>
        </w:rPr>
        <w:t>的基础上统筹好布局建设。</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lastRenderedPageBreak/>
        <w:t>9.</w:t>
      </w:r>
      <w:r>
        <w:rPr>
          <w:rFonts w:ascii="楷体" w:eastAsia="楷体" w:hAnsi="楷体" w:cs="楷体" w:hint="eastAsia"/>
          <w:b/>
          <w:bCs/>
          <w:sz w:val="32"/>
        </w:rPr>
        <w:t>研制《中国青少年足球联赛纪律准则和处罚规定》</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研制《中国青少年足球联赛纪律准则和处罚规定》，严格赛风赛纪，促进校园足球竞赛健康发展。</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研究制订并</w:t>
      </w:r>
      <w:r>
        <w:rPr>
          <w:rFonts w:ascii="Times New Roman" w:eastAsia="仿宋_GB2312" w:hAnsi="Times New Roman" w:hint="eastAsia"/>
          <w:sz w:val="32"/>
        </w:rPr>
        <w:t>出台《中国青少年足球联赛纪律准则和处罚规定》，在青少年足球赛事中明确纪律准则和处罚规定，实现治理青少年足球竞赛球场暴力行为有法可依、有</w:t>
      </w:r>
      <w:proofErr w:type="gramStart"/>
      <w:r>
        <w:rPr>
          <w:rFonts w:ascii="Times New Roman" w:eastAsia="仿宋_GB2312" w:hAnsi="Times New Roman" w:hint="eastAsia"/>
          <w:sz w:val="32"/>
        </w:rPr>
        <w:t>规</w:t>
      </w:r>
      <w:proofErr w:type="gramEnd"/>
      <w:r>
        <w:rPr>
          <w:rFonts w:ascii="Times New Roman" w:eastAsia="仿宋_GB2312" w:hAnsi="Times New Roman" w:hint="eastAsia"/>
          <w:sz w:val="32"/>
        </w:rPr>
        <w:t>可循。</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10.</w:t>
      </w:r>
      <w:r>
        <w:rPr>
          <w:rFonts w:ascii="楷体" w:eastAsia="楷体" w:hAnsi="楷体" w:cs="楷体" w:hint="eastAsia"/>
          <w:b/>
          <w:bCs/>
          <w:sz w:val="32"/>
        </w:rPr>
        <w:t>研制新型足球学校和高校足球学院建设方案</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制订并出台《新型足球学校建设方案》《高校足球学院建设方案》，适应足球人才培养需要，依托具备条件的本科院校设立足球学院，积极探索建立文化教育与足球运动紧密融合的新型足球学校。</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全面跟进河南省开封市新型足球学校建设进程，不断总结经验，在全国</w:t>
      </w:r>
      <w:r>
        <w:rPr>
          <w:rFonts w:ascii="Times New Roman" w:eastAsia="仿宋_GB2312" w:hAnsi="Times New Roman" w:hint="eastAsia"/>
          <w:sz w:val="32"/>
        </w:rPr>
        <w:t>110</w:t>
      </w:r>
      <w:r>
        <w:rPr>
          <w:rFonts w:ascii="Times New Roman" w:eastAsia="仿宋_GB2312" w:hAnsi="Times New Roman" w:hint="eastAsia"/>
          <w:sz w:val="32"/>
        </w:rPr>
        <w:t>个校园足球“满天星”训练</w:t>
      </w:r>
      <w:proofErr w:type="gramStart"/>
      <w:r>
        <w:rPr>
          <w:rFonts w:ascii="Times New Roman" w:eastAsia="仿宋_GB2312" w:hAnsi="Times New Roman" w:hint="eastAsia"/>
          <w:sz w:val="32"/>
        </w:rPr>
        <w:t>营逐步</w:t>
      </w:r>
      <w:proofErr w:type="gramEnd"/>
      <w:r>
        <w:rPr>
          <w:rFonts w:ascii="Times New Roman" w:eastAsia="仿宋_GB2312" w:hAnsi="Times New Roman" w:hint="eastAsia"/>
          <w:sz w:val="32"/>
        </w:rPr>
        <w:t>推开。会商中国足协在开封建立青</w:t>
      </w:r>
      <w:r>
        <w:rPr>
          <w:rFonts w:ascii="Times New Roman" w:eastAsia="仿宋_GB2312" w:hAnsi="Times New Roman" w:hint="eastAsia"/>
          <w:sz w:val="32"/>
        </w:rPr>
        <w:t>训中心，实现校园足球“满天星”训练营与青训中心融合，共推新型足球学校建设。在总结</w:t>
      </w:r>
      <w:r>
        <w:rPr>
          <w:rFonts w:ascii="Times New Roman" w:eastAsia="仿宋_GB2312" w:hAnsi="Times New Roman" w:hint="eastAsia"/>
          <w:sz w:val="32"/>
        </w:rPr>
        <w:t>29</w:t>
      </w:r>
      <w:r>
        <w:rPr>
          <w:rFonts w:ascii="Times New Roman" w:eastAsia="仿宋_GB2312" w:hAnsi="Times New Roman" w:hint="eastAsia"/>
          <w:sz w:val="32"/>
        </w:rPr>
        <w:t>所足球学院建设经验基础上，进一步完善足球学院的章程和推进机制。印发《新型足球学校建设方案》《高校足球学院建设方案》。</w:t>
      </w:r>
    </w:p>
    <w:p w:rsidR="0045006F" w:rsidRDefault="007D3F7C">
      <w:pPr>
        <w:ind w:firstLineChars="200" w:firstLine="618"/>
        <w:rPr>
          <w:rFonts w:ascii="黑体" w:eastAsia="黑体" w:hAnsi="黑体" w:cs="黑体"/>
          <w:b/>
          <w:bCs/>
          <w:spacing w:val="-6"/>
          <w:sz w:val="32"/>
        </w:rPr>
      </w:pPr>
      <w:r>
        <w:rPr>
          <w:rFonts w:ascii="黑体" w:eastAsia="黑体" w:hAnsi="黑体" w:cs="黑体" w:hint="eastAsia"/>
          <w:b/>
          <w:bCs/>
          <w:spacing w:val="-6"/>
          <w:sz w:val="32"/>
        </w:rPr>
        <w:t>三、推进学校卫生与健康教育常态化</w:t>
      </w:r>
      <w:proofErr w:type="gramStart"/>
      <w:r>
        <w:rPr>
          <w:rFonts w:ascii="黑体" w:eastAsia="黑体" w:hAnsi="黑体" w:cs="黑体" w:hint="eastAsia"/>
          <w:b/>
          <w:bCs/>
          <w:spacing w:val="-6"/>
          <w:sz w:val="32"/>
        </w:rPr>
        <w:t>长效化</w:t>
      </w:r>
      <w:proofErr w:type="gramEnd"/>
      <w:r>
        <w:rPr>
          <w:rFonts w:ascii="黑体" w:eastAsia="黑体" w:hAnsi="黑体" w:cs="黑体" w:hint="eastAsia"/>
          <w:b/>
          <w:bCs/>
          <w:spacing w:val="-6"/>
          <w:sz w:val="32"/>
        </w:rPr>
        <w:t>体制机制建设</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11.</w:t>
      </w:r>
      <w:r>
        <w:rPr>
          <w:rFonts w:ascii="楷体" w:eastAsia="楷体" w:hAnsi="楷体" w:cs="楷体" w:hint="eastAsia"/>
          <w:b/>
          <w:bCs/>
          <w:sz w:val="32"/>
        </w:rPr>
        <w:t>持续推进新冠肺炎疫情常态化防控</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构建统筹教育系统常态化疫情防控和教育改</w:t>
      </w:r>
      <w:r>
        <w:rPr>
          <w:rFonts w:ascii="Times New Roman" w:eastAsia="仿宋_GB2312" w:hAnsi="Times New Roman" w:hint="eastAsia"/>
          <w:sz w:val="32"/>
        </w:rPr>
        <w:lastRenderedPageBreak/>
        <w:t>革发展工作协调机制，着力提高应对重大突发公共卫生事件的能力和水平，确保校园不出现规模性输入和反弹，严防校园出现聚集性疫情。</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统筹推进常态化疫情防控和教育事业改革发</w:t>
      </w:r>
      <w:r>
        <w:rPr>
          <w:rFonts w:ascii="Times New Roman" w:eastAsia="仿宋_GB2312" w:hAnsi="Times New Roman" w:hint="eastAsia"/>
          <w:sz w:val="32"/>
        </w:rPr>
        <w:t>展，科学精准做好新冠肺炎疫情常态化防控。履行好教育部防控办职责，指导各地和学校严格落实校园疫情防控措施，加强日常防控和聚集性活动管理，扎实做好应对聚集性疫情准备。指导各地和学校持续贯彻落实《教育部关于深入开展新时代校园爱国卫生运动的意见》，弘扬爱国卫生运动精神和伟大抗</w:t>
      </w:r>
      <w:proofErr w:type="gramStart"/>
      <w:r>
        <w:rPr>
          <w:rFonts w:ascii="Times New Roman" w:eastAsia="仿宋_GB2312" w:hAnsi="Times New Roman" w:hint="eastAsia"/>
          <w:sz w:val="32"/>
        </w:rPr>
        <w:t>疫</w:t>
      </w:r>
      <w:proofErr w:type="gramEnd"/>
      <w:r>
        <w:rPr>
          <w:rFonts w:ascii="Times New Roman" w:eastAsia="仿宋_GB2312" w:hAnsi="Times New Roman" w:hint="eastAsia"/>
          <w:sz w:val="32"/>
        </w:rPr>
        <w:t>精神。</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12.</w:t>
      </w:r>
      <w:r>
        <w:rPr>
          <w:rFonts w:ascii="楷体" w:eastAsia="楷体" w:hAnsi="楷体" w:cs="楷体" w:hint="eastAsia"/>
          <w:b/>
          <w:bCs/>
          <w:sz w:val="32"/>
        </w:rPr>
        <w:t>加强新时代学校卫生与健康教育工作</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印发《关于全面加强和改进新时代学校卫生与健康教育工作的意见》</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坚持“健康第一”的教育理念，深化健康教育改革，夯实卫生条件保障，完善学校卫生与健康教育政策制度体系。做好《关于全面加强和改进新时代学校卫生与健康教育工作的意见》任务分工、宣传解读、贯彻落实等工作。实施中国青少年健康教育行动计划（</w:t>
      </w:r>
      <w:r>
        <w:rPr>
          <w:rFonts w:ascii="Times New Roman" w:eastAsia="仿宋_GB2312" w:hAnsi="Times New Roman" w:hint="eastAsia"/>
          <w:sz w:val="32"/>
        </w:rPr>
        <w:t>2021</w:t>
      </w:r>
      <w:r>
        <w:rPr>
          <w:rFonts w:ascii="Times New Roman" w:eastAsia="仿宋_GB2312" w:hAnsi="Times New Roman" w:hint="eastAsia"/>
          <w:sz w:val="32"/>
        </w:rPr>
        <w:t>—</w:t>
      </w:r>
      <w:r>
        <w:rPr>
          <w:rFonts w:ascii="Times New Roman" w:eastAsia="仿宋_GB2312" w:hAnsi="Times New Roman" w:hint="eastAsia"/>
          <w:sz w:val="32"/>
        </w:rPr>
        <w:t>2025</w:t>
      </w:r>
      <w:r>
        <w:rPr>
          <w:rFonts w:ascii="Times New Roman" w:eastAsia="仿宋_GB2312" w:hAnsi="Times New Roman" w:hint="eastAsia"/>
          <w:sz w:val="32"/>
        </w:rPr>
        <w:t>年）。深入推进健康中国行动中小学健康促进专项行动。组织拍摄义务教育阶段</w:t>
      </w:r>
      <w:r>
        <w:rPr>
          <w:rFonts w:ascii="Times New Roman" w:eastAsia="仿宋_GB2312" w:hAnsi="Times New Roman" w:hint="eastAsia"/>
          <w:sz w:val="32"/>
        </w:rPr>
        <w:t>80</w:t>
      </w:r>
      <w:r>
        <w:rPr>
          <w:rFonts w:ascii="Times New Roman" w:eastAsia="仿宋_GB2312" w:hAnsi="Times New Roman" w:hint="eastAsia"/>
          <w:sz w:val="32"/>
        </w:rPr>
        <w:t>节健康教育视频课程。实施青少年急救教育专项行动计划，研究实施中国校园急救设施建设项目。发布</w:t>
      </w:r>
      <w:r>
        <w:rPr>
          <w:rFonts w:ascii="Times New Roman" w:eastAsia="仿宋_GB2312" w:hAnsi="Times New Roman" w:hint="eastAsia"/>
          <w:sz w:val="32"/>
        </w:rPr>
        <w:t>2019</w:t>
      </w:r>
      <w:r>
        <w:rPr>
          <w:rFonts w:ascii="Times New Roman" w:eastAsia="仿宋_GB2312" w:hAnsi="Times New Roman" w:hint="eastAsia"/>
          <w:sz w:val="32"/>
        </w:rPr>
        <w:t>年全国学生体质健康监测与调研结果。</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lastRenderedPageBreak/>
        <w:t>13.</w:t>
      </w:r>
      <w:r>
        <w:rPr>
          <w:rFonts w:ascii="楷体" w:eastAsia="楷体" w:hAnsi="楷体" w:cs="楷体" w:hint="eastAsia"/>
          <w:b/>
          <w:bCs/>
          <w:sz w:val="32"/>
        </w:rPr>
        <w:t>持续推进儿童青少年近视防控</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各省份儿童青少年总体近视率比</w:t>
      </w:r>
      <w:r>
        <w:rPr>
          <w:rFonts w:ascii="Times New Roman" w:eastAsia="仿宋_GB2312" w:hAnsi="Times New Roman" w:hint="eastAsia"/>
          <w:sz w:val="32"/>
        </w:rPr>
        <w:t>2020</w:t>
      </w:r>
      <w:r>
        <w:rPr>
          <w:rFonts w:ascii="Times New Roman" w:eastAsia="仿宋_GB2312" w:hAnsi="Times New Roman" w:hint="eastAsia"/>
          <w:sz w:val="32"/>
        </w:rPr>
        <w:t>年下降</w:t>
      </w:r>
      <w:r>
        <w:rPr>
          <w:rFonts w:ascii="Times New Roman" w:eastAsia="仿宋_GB2312" w:hAnsi="Times New Roman" w:hint="eastAsia"/>
          <w:sz w:val="32"/>
        </w:rPr>
        <w:t>0.5</w:t>
      </w:r>
      <w:r>
        <w:rPr>
          <w:rFonts w:ascii="Times New Roman" w:eastAsia="仿宋_GB2312" w:hAnsi="Times New Roman" w:hint="eastAsia"/>
          <w:sz w:val="32"/>
        </w:rPr>
        <w:t>或</w:t>
      </w:r>
      <w:r>
        <w:rPr>
          <w:rFonts w:ascii="Times New Roman" w:eastAsia="仿宋_GB2312" w:hAnsi="Times New Roman" w:hint="eastAsia"/>
          <w:sz w:val="32"/>
        </w:rPr>
        <w:t>1</w:t>
      </w:r>
      <w:r>
        <w:rPr>
          <w:rFonts w:ascii="Times New Roman" w:eastAsia="仿宋_GB2312" w:hAnsi="Times New Roman" w:hint="eastAsia"/>
          <w:sz w:val="32"/>
        </w:rPr>
        <w:t>个百分点以上。</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评议考核省级人民政府</w:t>
      </w:r>
      <w:r>
        <w:rPr>
          <w:rFonts w:ascii="Times New Roman" w:eastAsia="仿宋_GB2312" w:hAnsi="Times New Roman" w:hint="eastAsia"/>
          <w:sz w:val="32"/>
        </w:rPr>
        <w:t>2019</w:t>
      </w:r>
      <w:r>
        <w:rPr>
          <w:rFonts w:ascii="Times New Roman" w:eastAsia="仿宋_GB2312" w:hAnsi="Times New Roman" w:hint="eastAsia"/>
          <w:sz w:val="32"/>
        </w:rPr>
        <w:t>年近视防控工作，将考核结果向各地反馈。组织全国综合防控儿童青少年近视专家宣讲团集体备课和持续宣讲。组织开展</w:t>
      </w:r>
      <w:r>
        <w:rPr>
          <w:rFonts w:ascii="Times New Roman" w:eastAsia="仿宋_GB2312" w:hAnsi="Times New Roman" w:hint="eastAsia"/>
          <w:sz w:val="32"/>
        </w:rPr>
        <w:t>2021</w:t>
      </w:r>
      <w:r>
        <w:rPr>
          <w:rFonts w:ascii="Times New Roman" w:eastAsia="仿宋_GB2312" w:hAnsi="Times New Roman" w:hint="eastAsia"/>
          <w:sz w:val="32"/>
        </w:rPr>
        <w:t>年综合防控儿童青少年近视系列专题研讨班。完成</w:t>
      </w:r>
      <w:r>
        <w:rPr>
          <w:rFonts w:ascii="Times New Roman" w:eastAsia="仿宋_GB2312" w:hAnsi="Times New Roman" w:hint="eastAsia"/>
          <w:sz w:val="32"/>
        </w:rPr>
        <w:t>2021</w:t>
      </w:r>
      <w:r>
        <w:rPr>
          <w:rFonts w:ascii="Times New Roman" w:eastAsia="仿宋_GB2312" w:hAnsi="Times New Roman" w:hint="eastAsia"/>
          <w:sz w:val="32"/>
        </w:rPr>
        <w:t>年度各地近视率核查工作。组织开展视力健康知识知晓</w:t>
      </w:r>
      <w:r>
        <w:rPr>
          <w:rFonts w:ascii="Times New Roman" w:eastAsia="仿宋_GB2312" w:hAnsi="Times New Roman" w:hint="eastAsia"/>
          <w:sz w:val="32"/>
        </w:rPr>
        <w:t>率、用眼</w:t>
      </w:r>
      <w:r>
        <w:rPr>
          <w:rFonts w:ascii="Times New Roman" w:eastAsia="仿宋_GB2312" w:hAnsi="Times New Roman" w:hint="eastAsia"/>
          <w:sz w:val="32"/>
        </w:rPr>
        <w:t>科学改进率、</w:t>
      </w:r>
      <w:r>
        <w:rPr>
          <w:rFonts w:ascii="Times New Roman" w:eastAsia="仿宋_GB2312" w:hAnsi="Times New Roman" w:hint="eastAsia"/>
          <w:sz w:val="32"/>
        </w:rPr>
        <w:t>助视环境达标率监测工作。</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14.</w:t>
      </w:r>
      <w:r>
        <w:rPr>
          <w:rFonts w:ascii="楷体" w:eastAsia="楷体" w:hAnsi="楷体" w:cs="楷体" w:hint="eastAsia"/>
          <w:b/>
          <w:bCs/>
          <w:sz w:val="32"/>
        </w:rPr>
        <w:t>扎实做好校园食品安全工作</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推动各地严格落实《学校食品安全与营养健康管理规定》《校园食品安全守护行动工作方案（</w:t>
      </w:r>
      <w:r>
        <w:rPr>
          <w:rFonts w:ascii="Times New Roman" w:eastAsia="仿宋_GB2312" w:hAnsi="Times New Roman" w:hint="eastAsia"/>
          <w:sz w:val="32"/>
        </w:rPr>
        <w:t>2019</w:t>
      </w:r>
      <w:r>
        <w:rPr>
          <w:rFonts w:ascii="Times New Roman" w:eastAsia="仿宋_GB2312" w:hAnsi="Times New Roman" w:hint="eastAsia"/>
          <w:sz w:val="32"/>
        </w:rPr>
        <w:t>—</w:t>
      </w:r>
      <w:r>
        <w:rPr>
          <w:rFonts w:ascii="Times New Roman" w:eastAsia="仿宋_GB2312" w:hAnsi="Times New Roman" w:hint="eastAsia"/>
          <w:sz w:val="32"/>
        </w:rPr>
        <w:t>2022</w:t>
      </w:r>
      <w:r>
        <w:rPr>
          <w:rFonts w:ascii="Times New Roman" w:eastAsia="仿宋_GB2312" w:hAnsi="Times New Roman" w:hint="eastAsia"/>
          <w:sz w:val="32"/>
        </w:rPr>
        <w:t>年）</w:t>
      </w:r>
      <w:r>
        <w:rPr>
          <w:rFonts w:ascii="Times New Roman" w:eastAsia="仿宋_GB2312" w:hAnsi="Times New Roman" w:hint="eastAsia"/>
          <w:sz w:val="32"/>
        </w:rPr>
        <w:t>》。</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联合相关部门印发加强春秋季校园食品安全工作的通知，健全管理制度，落实主体责任，加强学校校园及周边食品安全综合治理。开展健康饮食教育活动。</w:t>
      </w:r>
    </w:p>
    <w:p w:rsidR="0045006F" w:rsidRDefault="007D3F7C">
      <w:pPr>
        <w:ind w:firstLineChars="200" w:firstLine="643"/>
        <w:rPr>
          <w:rFonts w:ascii="黑体" w:eastAsia="黑体" w:hAnsi="黑体" w:cs="黑体"/>
          <w:b/>
          <w:bCs/>
          <w:sz w:val="32"/>
        </w:rPr>
      </w:pPr>
      <w:r>
        <w:rPr>
          <w:rFonts w:ascii="黑体" w:eastAsia="黑体" w:hAnsi="黑体" w:cs="黑体" w:hint="eastAsia"/>
          <w:b/>
          <w:bCs/>
          <w:sz w:val="32"/>
        </w:rPr>
        <w:t>四、构建新时代学校美育体系</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15.</w:t>
      </w:r>
      <w:r>
        <w:rPr>
          <w:rFonts w:ascii="楷体" w:eastAsia="楷体" w:hAnsi="楷体" w:cs="楷体" w:hint="eastAsia"/>
          <w:b/>
          <w:bCs/>
          <w:sz w:val="32"/>
        </w:rPr>
        <w:t>强化学校美育工作部署</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强化贯彻落实，不断推动美育高质量发展。</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印发《贯彻落实</w:t>
      </w:r>
      <w:r>
        <w:rPr>
          <w:rFonts w:ascii="Times New Roman" w:eastAsia="仿宋_GB2312" w:hAnsi="Times New Roman" w:hint="eastAsia"/>
          <w:sz w:val="32"/>
        </w:rPr>
        <w:t>&lt;</w:t>
      </w:r>
      <w:r>
        <w:rPr>
          <w:rFonts w:ascii="Times New Roman" w:eastAsia="仿宋_GB2312" w:hAnsi="Times New Roman" w:hint="eastAsia"/>
          <w:sz w:val="32"/>
        </w:rPr>
        <w:t>关于全面加强和改进新时代学校美育工作的意见</w:t>
      </w:r>
      <w:r>
        <w:rPr>
          <w:rFonts w:ascii="Times New Roman" w:eastAsia="仿宋_GB2312" w:hAnsi="Times New Roman" w:hint="eastAsia"/>
          <w:sz w:val="32"/>
        </w:rPr>
        <w:t>&gt;</w:t>
      </w:r>
      <w:r>
        <w:rPr>
          <w:rFonts w:ascii="Times New Roman" w:eastAsia="仿宋_GB2312" w:hAnsi="Times New Roman" w:hint="eastAsia"/>
          <w:sz w:val="32"/>
        </w:rPr>
        <w:t>任务分工方案》。</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16.</w:t>
      </w:r>
      <w:r>
        <w:rPr>
          <w:rFonts w:ascii="楷体" w:eastAsia="楷体" w:hAnsi="楷体" w:cs="楷体" w:hint="eastAsia"/>
          <w:b/>
          <w:bCs/>
          <w:sz w:val="32"/>
        </w:rPr>
        <w:t>推进学校美育教学改革</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lastRenderedPageBreak/>
        <w:t>目标任务：</w:t>
      </w:r>
      <w:r>
        <w:rPr>
          <w:rFonts w:ascii="Times New Roman" w:eastAsia="仿宋_GB2312" w:hAnsi="Times New Roman" w:hint="eastAsia"/>
          <w:sz w:val="32"/>
        </w:rPr>
        <w:t>逐步落实“教会、勤练、常展”美育教学改革目标。</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修订《全国普通高校公共艺术课程指导方案》。</w:t>
      </w:r>
      <w:r>
        <w:rPr>
          <w:rFonts w:ascii="Times New Roman" w:eastAsia="仿宋_GB2312" w:hAnsi="Times New Roman" w:hint="eastAsia"/>
          <w:sz w:val="32"/>
        </w:rPr>
        <w:t xml:space="preserve"> </w:t>
      </w:r>
      <w:r>
        <w:rPr>
          <w:rFonts w:ascii="Times New Roman" w:eastAsia="仿宋_GB2312" w:hAnsi="Times New Roman" w:hint="eastAsia"/>
          <w:sz w:val="32"/>
        </w:rPr>
        <w:t>聚焦“教会、勤练、常展”</w:t>
      </w:r>
      <w:r>
        <w:rPr>
          <w:rFonts w:ascii="Times New Roman" w:eastAsia="仿宋_GB2312" w:hAnsi="Times New Roman" w:hint="eastAsia"/>
          <w:sz w:val="32"/>
        </w:rPr>
        <w:t>，逐步完善“艺术基础知识基本技能</w:t>
      </w:r>
      <w:r>
        <w:rPr>
          <w:rFonts w:ascii="Times New Roman" w:eastAsia="仿宋_GB2312" w:hAnsi="Times New Roman" w:hint="eastAsia"/>
          <w:sz w:val="32"/>
        </w:rPr>
        <w:t>+</w:t>
      </w:r>
      <w:r>
        <w:rPr>
          <w:rFonts w:ascii="Times New Roman" w:eastAsia="仿宋_GB2312" w:hAnsi="Times New Roman" w:hint="eastAsia"/>
          <w:sz w:val="32"/>
        </w:rPr>
        <w:t>艺术审美体验</w:t>
      </w:r>
      <w:r>
        <w:rPr>
          <w:rFonts w:ascii="Times New Roman" w:eastAsia="仿宋_GB2312" w:hAnsi="Times New Roman" w:hint="eastAsia"/>
          <w:sz w:val="32"/>
        </w:rPr>
        <w:t>+</w:t>
      </w:r>
      <w:r>
        <w:rPr>
          <w:rFonts w:ascii="Times New Roman" w:eastAsia="仿宋_GB2312" w:hAnsi="Times New Roman" w:hint="eastAsia"/>
          <w:sz w:val="32"/>
        </w:rPr>
        <w:t>艺术专项特长”的教学模式。研制新时代学校美育教学改革方案。配合教材局推进义务教育</w:t>
      </w:r>
      <w:proofErr w:type="gramStart"/>
      <w:r>
        <w:rPr>
          <w:rFonts w:ascii="Times New Roman" w:eastAsia="仿宋_GB2312" w:hAnsi="Times New Roman" w:hint="eastAsia"/>
          <w:sz w:val="32"/>
        </w:rPr>
        <w:t>艺术课标和</w:t>
      </w:r>
      <w:proofErr w:type="gramEnd"/>
      <w:r>
        <w:rPr>
          <w:rFonts w:ascii="Times New Roman" w:eastAsia="仿宋_GB2312" w:hAnsi="Times New Roman" w:hint="eastAsia"/>
          <w:sz w:val="32"/>
        </w:rPr>
        <w:t>教材修订。</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17.</w:t>
      </w:r>
      <w:r>
        <w:rPr>
          <w:rFonts w:ascii="楷体" w:eastAsia="楷体" w:hAnsi="楷体" w:cs="楷体" w:hint="eastAsia"/>
          <w:b/>
          <w:bCs/>
          <w:sz w:val="32"/>
        </w:rPr>
        <w:t>加强学校美育条件保障</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加强师资场地器材配备。</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推进实施体育美育研究生支教计划。启动培育学校美育优秀教学成果和名师工作室、建设学校美育实践基地。实施“美育浸润行动计划”。推动地方结合实际制定实施学校美育场地器材建设和学校美育教师配备三年行动计划，并争取纳入地方“十四五”规划。</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18.</w:t>
      </w:r>
      <w:r>
        <w:rPr>
          <w:rFonts w:ascii="楷体" w:eastAsia="楷体" w:hAnsi="楷体" w:cs="楷体" w:hint="eastAsia"/>
          <w:b/>
          <w:bCs/>
          <w:sz w:val="32"/>
        </w:rPr>
        <w:t>完善学校美育评价机制</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全面实施中小学生艺术素质测评，将测评结果纳入初、高中学生综合素质评价。探索将艺术类科目纳入中考改革试点。</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委托地方牵头开展美育进中考评价改革课题研究。深入开展调研，全面系统总结</w:t>
      </w:r>
      <w:r>
        <w:rPr>
          <w:rFonts w:ascii="Times New Roman" w:eastAsia="仿宋_GB2312" w:hAnsi="Times New Roman" w:hint="eastAsia"/>
          <w:sz w:val="32"/>
        </w:rPr>
        <w:t>9</w:t>
      </w:r>
      <w:r>
        <w:rPr>
          <w:rFonts w:ascii="Times New Roman" w:eastAsia="仿宋_GB2312" w:hAnsi="Times New Roman" w:hint="eastAsia"/>
          <w:sz w:val="32"/>
        </w:rPr>
        <w:t>省份美育进中考经验，探索将艺术类科目纳入中考改革试点。把美育工作与效果作为高校办学评价的重要指标，纳入高校本科教育工作评估和</w:t>
      </w:r>
      <w:r>
        <w:rPr>
          <w:rFonts w:ascii="Times New Roman" w:eastAsia="仿宋_GB2312" w:hAnsi="Times New Roman" w:hint="eastAsia"/>
          <w:sz w:val="32"/>
        </w:rPr>
        <w:lastRenderedPageBreak/>
        <w:t>“双一流”建设评价指标体系。</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19.</w:t>
      </w:r>
      <w:r>
        <w:rPr>
          <w:rFonts w:ascii="楷体" w:eastAsia="楷体" w:hAnsi="楷体" w:cs="楷体" w:hint="eastAsia"/>
          <w:b/>
          <w:bCs/>
          <w:sz w:val="32"/>
        </w:rPr>
        <w:t>持续举办艺术品牌活动</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面向人人，建立常态化学生全员艺术展演机制，丰富艺术实践活动。大力推广惠及全体学生的合唱、合奏、集体舞、课本剧、艺术实践工作坊和博物馆</w:t>
      </w:r>
      <w:r>
        <w:rPr>
          <w:rFonts w:ascii="Times New Roman" w:eastAsia="仿宋_GB2312" w:hAnsi="Times New Roman" w:hint="eastAsia"/>
          <w:sz w:val="32"/>
        </w:rPr>
        <w:t>，非</w:t>
      </w:r>
      <w:proofErr w:type="gramStart"/>
      <w:r>
        <w:rPr>
          <w:rFonts w:ascii="Times New Roman" w:eastAsia="仿宋_GB2312" w:hAnsi="Times New Roman" w:hint="eastAsia"/>
          <w:sz w:val="32"/>
        </w:rPr>
        <w:t>遗展示</w:t>
      </w:r>
      <w:proofErr w:type="gramEnd"/>
      <w:r>
        <w:rPr>
          <w:rFonts w:ascii="Times New Roman" w:eastAsia="仿宋_GB2312" w:hAnsi="Times New Roman" w:hint="eastAsia"/>
          <w:sz w:val="32"/>
        </w:rPr>
        <w:t>传习场所体验学习等实践活动，广泛开展班级、年级、院系、校级等群体性展示交流。</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5</w:t>
      </w:r>
      <w:r>
        <w:rPr>
          <w:rFonts w:ascii="Times New Roman" w:eastAsia="仿宋_GB2312" w:hAnsi="Times New Roman" w:hint="eastAsia"/>
          <w:sz w:val="32"/>
        </w:rPr>
        <w:t>月初在四川省成都市举办全国第六届大学生艺术展演，</w:t>
      </w:r>
      <w:r>
        <w:rPr>
          <w:rFonts w:ascii="Times New Roman" w:eastAsia="仿宋_GB2312" w:hAnsi="Times New Roman" w:hint="eastAsia"/>
          <w:sz w:val="32"/>
        </w:rPr>
        <w:t>印发通知，部署组织第七届中小学艺术展演活动。研制全国大中小学生艺术展演改革方案。</w:t>
      </w:r>
      <w:r>
        <w:rPr>
          <w:rFonts w:ascii="Times New Roman" w:eastAsia="仿宋_GB2312" w:hAnsi="Times New Roman" w:hint="eastAsia"/>
          <w:sz w:val="32"/>
        </w:rPr>
        <w:t>2021</w:t>
      </w:r>
      <w:r>
        <w:rPr>
          <w:rFonts w:ascii="Times New Roman" w:eastAsia="仿宋_GB2312" w:hAnsi="Times New Roman" w:hint="eastAsia"/>
          <w:sz w:val="32"/>
        </w:rPr>
        <w:t>年下半年分别在苏州大学和南京师范大学举办高校音乐、美术教育专业教师和学生基本功展示。扎实推进高雅艺术进校园。加强国家级示范性大中小学生艺术团建设。持续开展“传承的力量——学校体育艺术教育弘扬中华优秀传统文化成果展示活动”。</w:t>
      </w:r>
    </w:p>
    <w:p w:rsidR="0045006F" w:rsidRDefault="007D3F7C">
      <w:pPr>
        <w:ind w:firstLineChars="200" w:firstLine="643"/>
        <w:rPr>
          <w:rFonts w:ascii="黑体" w:eastAsia="黑体" w:hAnsi="黑体" w:cs="黑体"/>
          <w:b/>
          <w:bCs/>
          <w:sz w:val="32"/>
        </w:rPr>
      </w:pPr>
      <w:r>
        <w:rPr>
          <w:rFonts w:ascii="黑体" w:eastAsia="黑体" w:hAnsi="黑体" w:cs="黑体" w:hint="eastAsia"/>
          <w:b/>
          <w:bCs/>
          <w:sz w:val="32"/>
        </w:rPr>
        <w:t>五、推动国防教育深化改革、规范发展</w:t>
      </w:r>
    </w:p>
    <w:p w:rsidR="0045006F" w:rsidRDefault="007D3F7C">
      <w:pPr>
        <w:ind w:firstLineChars="200" w:firstLine="643"/>
        <w:rPr>
          <w:rFonts w:ascii="楷体" w:eastAsia="楷体" w:hAnsi="楷体" w:cs="楷体"/>
          <w:b/>
          <w:bCs/>
          <w:sz w:val="32"/>
        </w:rPr>
      </w:pPr>
      <w:r>
        <w:rPr>
          <w:rFonts w:ascii="楷体" w:eastAsia="楷体" w:hAnsi="楷体" w:cs="楷体" w:hint="eastAsia"/>
          <w:b/>
          <w:bCs/>
          <w:sz w:val="32"/>
        </w:rPr>
        <w:t>20.</w:t>
      </w:r>
      <w:r>
        <w:rPr>
          <w:rFonts w:ascii="楷体" w:eastAsia="楷体" w:hAnsi="楷体" w:cs="楷体" w:hint="eastAsia"/>
          <w:b/>
          <w:bCs/>
          <w:sz w:val="32"/>
        </w:rPr>
        <w:t>推进学校国</w:t>
      </w:r>
      <w:r>
        <w:rPr>
          <w:rFonts w:ascii="楷体" w:eastAsia="楷体" w:hAnsi="楷体" w:cs="楷体" w:hint="eastAsia"/>
          <w:b/>
          <w:bCs/>
          <w:sz w:val="32"/>
        </w:rPr>
        <w:t>防教育与学生军事训练工作创新发展</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目标任务：</w:t>
      </w:r>
      <w:r>
        <w:rPr>
          <w:rFonts w:ascii="Times New Roman" w:eastAsia="仿宋_GB2312" w:hAnsi="Times New Roman" w:hint="eastAsia"/>
          <w:sz w:val="32"/>
        </w:rPr>
        <w:t>促进学生军事训练的制度化、规范化。</w:t>
      </w:r>
    </w:p>
    <w:p w:rsidR="0045006F" w:rsidRDefault="007D3F7C">
      <w:pPr>
        <w:ind w:firstLineChars="200" w:firstLine="643"/>
        <w:rPr>
          <w:rFonts w:ascii="Times New Roman" w:eastAsia="仿宋_GB2312" w:hAnsi="Times New Roman"/>
          <w:sz w:val="32"/>
        </w:rPr>
      </w:pPr>
      <w:r>
        <w:rPr>
          <w:rFonts w:ascii="楷体" w:eastAsia="楷体" w:hAnsi="楷体" w:cs="楷体" w:hint="eastAsia"/>
          <w:b/>
          <w:bCs/>
          <w:sz w:val="32"/>
        </w:rPr>
        <w:t>工作措施：</w:t>
      </w:r>
      <w:r>
        <w:rPr>
          <w:rFonts w:ascii="Times New Roman" w:eastAsia="仿宋_GB2312" w:hAnsi="Times New Roman" w:hint="eastAsia"/>
          <w:sz w:val="32"/>
        </w:rPr>
        <w:t>会同有关军事部门印发《大中小学国防教育工作暂行规定》、修订《高中阶段学校学生军事训练教学大纲》、研制学生军事训练基地建设意见。组织进行学生军训工作专项调研，指导各地各校加强军训服装管控，规范学生</w:t>
      </w:r>
      <w:r>
        <w:rPr>
          <w:rFonts w:ascii="Times New Roman" w:eastAsia="仿宋_GB2312" w:hAnsi="Times New Roman" w:hint="eastAsia"/>
          <w:sz w:val="32"/>
        </w:rPr>
        <w:lastRenderedPageBreak/>
        <w:t>军训服装。开展全国学校国防教育典型案例推荐遴选工作，开展国防教育示范学校、特色学校复核工作。依托军事院校继续举办教育行政部门领导干部国防教育和学生军事训练工作专题研修班、开展军事课骨干教师研修和巡回授课。联合举办第七届全国学生军</w:t>
      </w:r>
      <w:r>
        <w:rPr>
          <w:rFonts w:ascii="Times New Roman" w:eastAsia="仿宋_GB2312" w:hAnsi="Times New Roman" w:hint="eastAsia"/>
          <w:sz w:val="32"/>
        </w:rPr>
        <w:t>事训练营，继续组织军事课教学展示。研制</w:t>
      </w:r>
      <w:r>
        <w:rPr>
          <w:rFonts w:ascii="Times New Roman" w:eastAsia="仿宋_GB2312" w:hAnsi="Times New Roman" w:hint="eastAsia"/>
          <w:sz w:val="32"/>
        </w:rPr>
        <w:t>2021</w:t>
      </w:r>
      <w:r>
        <w:rPr>
          <w:rFonts w:ascii="Times New Roman" w:eastAsia="仿宋_GB2312" w:hAnsi="Times New Roman" w:hint="eastAsia"/>
          <w:sz w:val="32"/>
        </w:rPr>
        <w:t>年全国</w:t>
      </w:r>
      <w:r>
        <w:rPr>
          <w:rFonts w:ascii="Times New Roman" w:eastAsia="仿宋_GB2312" w:hAnsi="Times New Roman" w:hint="eastAsia"/>
          <w:sz w:val="32"/>
        </w:rPr>
        <w:t>学生军事训练年度报告。</w:t>
      </w:r>
    </w:p>
    <w:p w:rsidR="0045006F" w:rsidRDefault="0045006F">
      <w:pPr>
        <w:ind w:firstLineChars="200" w:firstLine="640"/>
        <w:rPr>
          <w:rFonts w:ascii="Times New Roman" w:eastAsia="仿宋_GB2312" w:hAnsi="Times New Roman"/>
          <w:sz w:val="32"/>
        </w:rPr>
      </w:pPr>
    </w:p>
    <w:sectPr w:rsidR="0045006F">
      <w:footerReference w:type="default" r:id="rId7"/>
      <w:footerReference w:type="firs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F7C" w:rsidRDefault="007D3F7C">
      <w:r>
        <w:separator/>
      </w:r>
    </w:p>
  </w:endnote>
  <w:endnote w:type="continuationSeparator" w:id="0">
    <w:p w:rsidR="007D3F7C" w:rsidRDefault="007D3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06F" w:rsidRDefault="007D3F7C">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006F" w:rsidRDefault="007D3F7C">
                          <w:pPr>
                            <w:pStyle w:val="a3"/>
                          </w:pPr>
                          <w:r>
                            <w:rPr>
                              <w:rFonts w:hint="eastAsia"/>
                            </w:rPr>
                            <w:fldChar w:fldCharType="begin"/>
                          </w:r>
                          <w:r>
                            <w:rPr>
                              <w:rFonts w:hint="eastAsia"/>
                            </w:rPr>
                            <w:instrText xml:space="preserve"> PAGE  \* MERGEFORMAT </w:instrText>
                          </w:r>
                          <w:r>
                            <w:rPr>
                              <w:rFonts w:hint="eastAsia"/>
                            </w:rPr>
                            <w:fldChar w:fldCharType="separate"/>
                          </w:r>
                          <w:r w:rsidR="00642063">
                            <w:rPr>
                              <w:noProof/>
                            </w:rP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45006F" w:rsidRDefault="007D3F7C">
                    <w:pPr>
                      <w:pStyle w:val="a3"/>
                    </w:pPr>
                    <w:r>
                      <w:rPr>
                        <w:rFonts w:hint="eastAsia"/>
                      </w:rPr>
                      <w:fldChar w:fldCharType="begin"/>
                    </w:r>
                    <w:r>
                      <w:rPr>
                        <w:rFonts w:hint="eastAsia"/>
                      </w:rPr>
                      <w:instrText xml:space="preserve"> PAGE  \* MERGEFORMAT </w:instrText>
                    </w:r>
                    <w:r>
                      <w:rPr>
                        <w:rFonts w:hint="eastAsia"/>
                      </w:rPr>
                      <w:fldChar w:fldCharType="separate"/>
                    </w:r>
                    <w:r w:rsidR="00642063">
                      <w:rPr>
                        <w:noProof/>
                      </w:rPr>
                      <w:t>10</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06F" w:rsidRDefault="007D3F7C">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006F" w:rsidRDefault="007D3F7C">
                          <w:pPr>
                            <w:pStyle w:val="a3"/>
                          </w:pPr>
                          <w:r>
                            <w:rPr>
                              <w:rFonts w:hint="eastAsia"/>
                            </w:rPr>
                            <w:fldChar w:fldCharType="begin"/>
                          </w:r>
                          <w:r>
                            <w:rPr>
                              <w:rFonts w:hint="eastAsia"/>
                            </w:rPr>
                            <w:instrText xml:space="preserve"> PAGE  \* MERGEFORMAT </w:instrText>
                          </w:r>
                          <w:r>
                            <w:rPr>
                              <w:rFonts w:hint="eastAsia"/>
                            </w:rPr>
                            <w:fldChar w:fldCharType="separate"/>
                          </w:r>
                          <w:r w:rsidR="00642063">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rsidR="0045006F" w:rsidRDefault="007D3F7C">
                    <w:pPr>
                      <w:pStyle w:val="a3"/>
                    </w:pPr>
                    <w:r>
                      <w:rPr>
                        <w:rFonts w:hint="eastAsia"/>
                      </w:rPr>
                      <w:fldChar w:fldCharType="begin"/>
                    </w:r>
                    <w:r>
                      <w:rPr>
                        <w:rFonts w:hint="eastAsia"/>
                      </w:rPr>
                      <w:instrText xml:space="preserve"> PAGE  \* MERGEFORMAT </w:instrText>
                    </w:r>
                    <w:r>
                      <w:rPr>
                        <w:rFonts w:hint="eastAsia"/>
                      </w:rPr>
                      <w:fldChar w:fldCharType="separate"/>
                    </w:r>
                    <w:r w:rsidR="00642063">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F7C" w:rsidRDefault="007D3F7C">
      <w:r>
        <w:separator/>
      </w:r>
    </w:p>
  </w:footnote>
  <w:footnote w:type="continuationSeparator" w:id="0">
    <w:p w:rsidR="007D3F7C" w:rsidRDefault="007D3F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06F"/>
    <w:rsid w:val="0045006F"/>
    <w:rsid w:val="00642063"/>
    <w:rsid w:val="007D3F7C"/>
    <w:rsid w:val="062A697E"/>
    <w:rsid w:val="084A221B"/>
    <w:rsid w:val="09A237FF"/>
    <w:rsid w:val="0C040262"/>
    <w:rsid w:val="0D174DA9"/>
    <w:rsid w:val="0D9E7552"/>
    <w:rsid w:val="0F0F149F"/>
    <w:rsid w:val="138755B0"/>
    <w:rsid w:val="19253087"/>
    <w:rsid w:val="1A015061"/>
    <w:rsid w:val="20DC2A0D"/>
    <w:rsid w:val="2D677E81"/>
    <w:rsid w:val="2E363DCB"/>
    <w:rsid w:val="2F76093B"/>
    <w:rsid w:val="32A81EA9"/>
    <w:rsid w:val="3A7D128B"/>
    <w:rsid w:val="3DAE03B9"/>
    <w:rsid w:val="474A67DE"/>
    <w:rsid w:val="4A9604D2"/>
    <w:rsid w:val="4CA32B66"/>
    <w:rsid w:val="50862368"/>
    <w:rsid w:val="57EE74AA"/>
    <w:rsid w:val="5BD560DE"/>
    <w:rsid w:val="5F6378EB"/>
    <w:rsid w:val="62C02141"/>
    <w:rsid w:val="62C827DA"/>
    <w:rsid w:val="67B250E3"/>
    <w:rsid w:val="6AEE1282"/>
    <w:rsid w:val="6DFD0DE8"/>
    <w:rsid w:val="725311EB"/>
    <w:rsid w:val="72CA0CD6"/>
    <w:rsid w:val="734D03F2"/>
    <w:rsid w:val="75B14EE3"/>
    <w:rsid w:val="75DA337B"/>
    <w:rsid w:val="788638C9"/>
    <w:rsid w:val="7AB214A6"/>
    <w:rsid w:val="7C64049F"/>
    <w:rsid w:val="7CC26BBD"/>
    <w:rsid w:val="7FD778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949EE5E-AEEC-4772-840E-2EC63C6FC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674</Words>
  <Characters>3843</Characters>
  <Application>Microsoft Office Word</Application>
  <DocSecurity>0</DocSecurity>
  <Lines>32</Lines>
  <Paragraphs>9</Paragraphs>
  <ScaleCrop>false</ScaleCrop>
  <Company>CHINA</Company>
  <LinksUpToDate>false</LinksUpToDate>
  <CharactersWithSpaces>4508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dell</cp:lastModifiedBy>
  <cp:revision>2</cp:revision>
  <cp:lastPrinted>2021-04-21T02:28:00Z</cp:lastPrinted>
  <dcterms:created xsi:type="dcterms:W3CDTF">2021-05-13T05:59:00Z</dcterms:created>
  <dcterms:modified xsi:type="dcterms:W3CDTF">2021-05-13T05:59:00Z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