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5BB" w:rsidRDefault="009E45BB" w:rsidP="009E45BB">
      <w:pPr>
        <w:widowControl/>
        <w:jc w:val="left"/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t>附件</w:t>
      </w:r>
      <w:r>
        <w:rPr>
          <w:rFonts w:eastAsia="黑体"/>
          <w:color w:val="000000"/>
          <w:sz w:val="30"/>
          <w:szCs w:val="30"/>
          <w:shd w:val="clear" w:color="auto" w:fill="FFFFFF"/>
        </w:rPr>
        <w:t>3</w:t>
      </w:r>
    </w:p>
    <w:p w:rsidR="009E45BB" w:rsidRDefault="009E45BB" w:rsidP="009E45BB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 w:hint="eastAsia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民办高校辅导员职业能力提升</w:t>
      </w:r>
    </w:p>
    <w:p w:rsidR="009E45BB" w:rsidRDefault="009E45BB" w:rsidP="009E45BB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  <w:bookmarkStart w:id="0" w:name="_GoBack"/>
      <w:bookmarkEnd w:id="0"/>
    </w:p>
    <w:p w:rsidR="009E45BB" w:rsidRDefault="009E45BB" w:rsidP="009E45BB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（北京化工大学中心</w:t>
      </w:r>
      <w:r>
        <w:rPr>
          <w:rFonts w:eastAsia="仿宋_GB2312"/>
          <w:kern w:val="0"/>
          <w:sz w:val="30"/>
          <w:szCs w:val="30"/>
        </w:rPr>
        <w:t>150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9E45BB" w:rsidRDefault="009E45BB" w:rsidP="009E45BB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9E45BB" w:rsidRDefault="009E45BB" w:rsidP="009E45BB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各省高校名额分配：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423"/>
        <w:gridCol w:w="1423"/>
        <w:gridCol w:w="1423"/>
        <w:gridCol w:w="1423"/>
        <w:gridCol w:w="1423"/>
        <w:gridCol w:w="1423"/>
      </w:tblGrid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名 额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名 额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 w:hint="eastAsia"/>
                <w:kern w:val="0"/>
                <w:sz w:val="30"/>
                <w:szCs w:val="30"/>
              </w:rPr>
            </w:pP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 w:hint="eastAsia"/>
                <w:kern w:val="0"/>
                <w:sz w:val="30"/>
                <w:szCs w:val="30"/>
              </w:rPr>
            </w:pPr>
          </w:p>
        </w:tc>
      </w:tr>
    </w:tbl>
    <w:p w:rsidR="009E45BB" w:rsidRDefault="009E45BB" w:rsidP="009E45BB"/>
    <w:p w:rsidR="009E45BB" w:rsidRDefault="009E45BB" w:rsidP="009E45BB"/>
    <w:p w:rsidR="009E45BB" w:rsidRDefault="009E45BB" w:rsidP="009E45BB"/>
    <w:p w:rsidR="009E45BB" w:rsidRDefault="009E45BB" w:rsidP="009E45BB"/>
    <w:p w:rsidR="009E45BB" w:rsidRDefault="009E45BB" w:rsidP="009E45BB"/>
    <w:p w:rsidR="009E45BB" w:rsidRDefault="009E45BB" w:rsidP="009E45BB">
      <w:pPr>
        <w:widowControl/>
        <w:rPr>
          <w:rFonts w:eastAsia="黑体" w:hint="eastAsia"/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color w:val="000000"/>
          <w:sz w:val="30"/>
          <w:szCs w:val="30"/>
          <w:shd w:val="clear" w:color="auto" w:fill="FFFFFF"/>
        </w:rPr>
        <w:br w:type="page"/>
      </w: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lastRenderedPageBreak/>
        <w:t>附件</w:t>
      </w:r>
      <w:r>
        <w:rPr>
          <w:rFonts w:eastAsia="黑体"/>
          <w:color w:val="000000"/>
          <w:sz w:val="30"/>
          <w:szCs w:val="30"/>
          <w:shd w:val="clear" w:color="auto" w:fill="FFFFFF"/>
        </w:rPr>
        <w:t>3</w:t>
      </w:r>
    </w:p>
    <w:p w:rsidR="009E45BB" w:rsidRDefault="009E45BB" w:rsidP="009E45BB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 w:hint="eastAsia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大学生行为教导与文明行为养成</w:t>
      </w:r>
    </w:p>
    <w:p w:rsidR="009E45BB" w:rsidRDefault="009E45BB" w:rsidP="009E45BB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9E45BB" w:rsidRDefault="009E45BB" w:rsidP="009E45BB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（浙江大学中心</w:t>
      </w:r>
      <w:r>
        <w:rPr>
          <w:rFonts w:eastAsia="仿宋_GB2312"/>
          <w:kern w:val="0"/>
          <w:sz w:val="30"/>
          <w:szCs w:val="30"/>
        </w:rPr>
        <w:t>180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9E45BB" w:rsidRDefault="009E45BB" w:rsidP="009E45BB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9E45BB" w:rsidRDefault="009E45BB" w:rsidP="009E45BB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eastAsia="仿宋_GB2312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9E45BB" w:rsidRDefault="009E45BB" w:rsidP="009E45BB">
      <w:pPr>
        <w:spacing w:line="500" w:lineRule="exact"/>
        <w:rPr>
          <w:rFonts w:ascii="仿宋_GB2312" w:eastAsia="仿宋_GB2312" w:hAnsi="宋体" w:cs="宋体" w:hint="eastAsia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、清华大学、中国人民大学、北京师范大学、中国农业大学、北京理工大学、北京航天航空大学、中央民族大学、北京外国语大学、北京语言大学、北京科技大学、北京化工大学、北京交通大学、北京邮电大学、中国地质大学（北京）、中国矿业大学（北京）、中国石油大学（北京）、北京林业大学、中国传媒大学、中央财经大学、中国政法大学、中央音乐学院、中央戏剧学院、中央美术学院、北京中医药大学、对外经济贸易大学、华北电力大学、北京体育大学、中国人民公安大学、外交学院、南开大学、天津大学、大连理工大学、东北大学、大连民族大学、大连海事大学、吉林大学、东北师范大学、哈尔滨工业大学、东北林业大学、哈尔滨工程大学、复旦大学、上海交通大学、同济大学、华东理工大学、东华大学、华东师范大学、上海外国语大学、上海财经大学、南京大学、东南大学、中国矿业大学、河海大学、江南大学、南京农业大学、中国药科大学、南京理工大学、南京航空航天大学、中国科学技术大学、合肥工业大学、浙江大学、厦门大学、山东大学、中国海洋大学、中国石油大学（华东）、武汉大学、华中科技大学、中国地质大学（武汉）、武汉理工大学、华中师范大学、华中农业大学、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、湖南大学、中南民族大学、中南大学、中山大学、华南理工大学、重庆大学、西南大学、四川大学、西南财经大学、西南交通大学、电子科技大学、西南民族大学、西安交通大学、西北农林科技大学、西北工业大学、陕西师范大学、西安电子科技大学、长安大学、兰州大学、西北民族大学、北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方民族大学、郑州大学、河北大学、山西大学、内蒙古大学、南昌大学、广西大学、海南大学、贵州大学、云南大学、西藏大学、青海大学、宁夏大学、新疆大学、石河子大学</w:t>
      </w:r>
    </w:p>
    <w:p w:rsidR="009E45BB" w:rsidRDefault="009E45BB" w:rsidP="009E45BB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423"/>
        <w:gridCol w:w="1423"/>
        <w:gridCol w:w="1423"/>
        <w:gridCol w:w="1423"/>
        <w:gridCol w:w="1423"/>
        <w:gridCol w:w="1423"/>
      </w:tblGrid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名 额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名 额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1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1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1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1</w:t>
            </w:r>
          </w:p>
        </w:tc>
      </w:tr>
      <w:tr w:rsidR="009E45BB" w:rsidTr="0005037D">
        <w:trPr>
          <w:trHeight w:val="300"/>
          <w:jc w:val="center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9E45BB" w:rsidRDefault="009E45BB" w:rsidP="0005037D">
            <w:pPr>
              <w:spacing w:line="500" w:lineRule="exact"/>
              <w:jc w:val="center"/>
              <w:rPr>
                <w:rFonts w:eastAsia="仿宋_GB2312" w:hint="eastAsia"/>
                <w:kern w:val="0"/>
                <w:sz w:val="30"/>
                <w:szCs w:val="30"/>
              </w:rPr>
            </w:pPr>
          </w:p>
        </w:tc>
      </w:tr>
    </w:tbl>
    <w:p w:rsidR="00A67652" w:rsidRDefault="009E45BB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5BB"/>
    <w:rsid w:val="007C4FA4"/>
    <w:rsid w:val="009E45BB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E9DEC0-10DA-4B7F-B5FC-6C66A116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5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187</Words>
  <Characters>1070</Characters>
  <Application>Microsoft Office Word</Application>
  <DocSecurity>0</DocSecurity>
  <Lines>8</Lines>
  <Paragraphs>2</Paragraphs>
  <ScaleCrop>false</ScaleCrop>
  <Company>CHINA</Company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2020-10-20T02:43:00Z</dcterms:created>
  <dcterms:modified xsi:type="dcterms:W3CDTF">2020-10-20T02:43:00Z</dcterms:modified>
</cp:coreProperties>
</file>