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ind w:right="-95"/>
        <w:jc w:val="center"/>
        <w:rPr>
          <w:rFonts w:hint="eastAsia" w:ascii="华文中宋" w:hAnsi="华文中宋" w:eastAsia="华文中宋" w:cs="华文中宋"/>
          <w:b/>
          <w:bCs/>
          <w:color w:val="000000"/>
          <w:sz w:val="52"/>
          <w:szCs w:val="52"/>
        </w:rPr>
      </w:pPr>
    </w:p>
    <w:p>
      <w:pPr>
        <w:pStyle w:val="4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ind w:right="-95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52"/>
          <w:szCs w:val="52"/>
        </w:rPr>
        <w:t>全国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52"/>
          <w:szCs w:val="52"/>
          <w:lang w:eastAsia="zh-CN"/>
        </w:rPr>
        <w:t>先进社会组织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ind w:right="-95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52"/>
          <w:szCs w:val="52"/>
        </w:rPr>
        <w:t>推 荐 审 批 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jc w:val="center"/>
        <w:rPr>
          <w:rFonts w:hint="eastAsia" w:ascii="宋体" w:eastAsia="宋体"/>
          <w:b/>
          <w:bCs/>
          <w:color w:val="000000"/>
          <w:spacing w:val="0"/>
          <w:sz w:val="52"/>
          <w:szCs w:val="52"/>
          <w:lang w:eastAsia="zh-CN"/>
        </w:rPr>
      </w:pPr>
      <w:r>
        <w:rPr>
          <w:rFonts w:hint="eastAsia" w:ascii="宋体" w:hAnsi="宋体" w:eastAsia="仿宋_GB2312" w:cs="宋体"/>
          <w:color w:val="000000"/>
          <w:spacing w:val="0"/>
          <w:sz w:val="36"/>
          <w:szCs w:val="36"/>
          <w:lang w:eastAsia="zh-CN"/>
        </w:rPr>
        <w:t>（全国性社会组织）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hint="eastAsia" w:ascii="宋体"/>
          <w:b/>
          <w:bCs/>
          <w:color w:val="000000"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ascii="宋体"/>
          <w:b/>
          <w:bCs/>
          <w:color w:val="000000"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ascii="宋体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bar" w:pos="-1843"/>
          <w:tab w:val="bar" w:pos="-1701"/>
        </w:tabs>
        <w:kinsoku/>
        <w:wordWrap/>
        <w:overflowPunct w:val="0"/>
        <w:topLinePunct w:val="0"/>
        <w:autoSpaceDE/>
        <w:bidi w:val="0"/>
        <w:spacing w:line="560" w:lineRule="atLeast"/>
        <w:ind w:firstLine="900" w:firstLineChars="250"/>
        <w:rPr>
          <w:rFonts w:ascii="方正仿宋简体" w:hAnsi="宋体" w:eastAsia="仿宋_GB2312" w:cs="方正仿宋简体"/>
          <w:color w:val="000000"/>
          <w:sz w:val="32"/>
          <w:szCs w:val="32"/>
          <w:u w:val="single"/>
        </w:rPr>
      </w:pPr>
      <w:r>
        <w:rPr>
          <w:rFonts w:ascii="宋体" w:hAnsi="宋体" w:cs="宋体"/>
          <w:color w:val="000000"/>
          <w:sz w:val="36"/>
          <w:szCs w:val="36"/>
        </w:rPr>
        <w:t xml:space="preserve">    </w:t>
      </w:r>
    </w:p>
    <w:p>
      <w:pPr>
        <w:keepNext w:val="0"/>
        <w:keepLines w:val="0"/>
        <w:pageBreakBefore w:val="0"/>
        <w:widowControl w:val="0"/>
        <w:tabs>
          <w:tab w:val="bar" w:pos="-1843"/>
          <w:tab w:val="bar" w:pos="-1701"/>
        </w:tabs>
        <w:kinsoku/>
        <w:wordWrap/>
        <w:overflowPunct w:val="0"/>
        <w:topLinePunct w:val="0"/>
        <w:autoSpaceDE/>
        <w:bidi w:val="0"/>
        <w:spacing w:line="560" w:lineRule="atLeast"/>
        <w:ind w:firstLine="700" w:firstLineChars="250"/>
        <w:rPr>
          <w:rFonts w:ascii="方正仿宋简体" w:hAnsi="宋体" w:eastAsia="仿宋_GB2312" w:cs="方正仿宋简体"/>
          <w:color w:val="000000"/>
          <w:sz w:val="32"/>
          <w:szCs w:val="32"/>
          <w:u w:val="single"/>
        </w:rPr>
      </w:pPr>
      <w:r>
        <w:rPr>
          <w:rFonts w:hint="eastAsia" w:ascii="宋体" w:hAnsi="宋体" w:eastAsia="仿宋_GB2312" w:cs="宋体"/>
          <w:color w:val="000000"/>
          <w:spacing w:val="-40"/>
          <w:sz w:val="36"/>
          <w:szCs w:val="36"/>
          <w:lang w:val="en-US" w:eastAsia="zh-CN"/>
        </w:rPr>
        <w:t xml:space="preserve">         </w:t>
      </w:r>
      <w:r>
        <w:rPr>
          <w:rFonts w:hint="eastAsia" w:ascii="宋体" w:hAnsi="宋体" w:eastAsia="仿宋_GB2312" w:cs="宋体"/>
          <w:color w:val="000000"/>
          <w:spacing w:val="-40"/>
          <w:sz w:val="36"/>
          <w:szCs w:val="36"/>
          <w:lang w:eastAsia="zh-CN"/>
        </w:rPr>
        <w:t>社会组织</w:t>
      </w:r>
      <w:r>
        <w:rPr>
          <w:rFonts w:hint="eastAsia" w:ascii="宋体" w:hAnsi="宋体" w:eastAsia="仿宋_GB2312" w:cs="宋体"/>
          <w:color w:val="000000"/>
          <w:spacing w:val="-40"/>
          <w:sz w:val="36"/>
          <w:szCs w:val="36"/>
        </w:rPr>
        <w:t>名称</w:t>
      </w:r>
      <w:r>
        <w:rPr>
          <w:rFonts w:ascii="方正仿宋简体" w:hAnsi="宋体" w:eastAsia="仿宋_GB2312" w:cs="方正仿宋简体"/>
          <w:color w:val="000000"/>
          <w:sz w:val="32"/>
          <w:szCs w:val="32"/>
          <w:u w:val="single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hint="eastAsia" w:ascii="宋体" w:hAnsi="宋体" w:eastAsia="仿宋_GB2312" w:cs="宋体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bar" w:pos="-1843"/>
          <w:tab w:val="bar" w:pos="-1701"/>
        </w:tabs>
        <w:kinsoku/>
        <w:wordWrap/>
        <w:overflowPunct w:val="0"/>
        <w:topLinePunct w:val="0"/>
        <w:autoSpaceDE/>
        <w:bidi w:val="0"/>
        <w:spacing w:line="560" w:lineRule="atLeast"/>
        <w:ind w:firstLine="900" w:firstLineChars="250"/>
        <w:rPr>
          <w:rFonts w:ascii="方正仿宋简体" w:hAnsi="宋体" w:eastAsia="仿宋_GB2312" w:cs="方正仿宋简体"/>
          <w:color w:val="000000"/>
          <w:sz w:val="32"/>
          <w:szCs w:val="32"/>
          <w:u w:val="single"/>
        </w:rPr>
      </w:pPr>
      <w:r>
        <w:rPr>
          <w:rFonts w:hint="eastAsia" w:ascii="宋体" w:hAnsi="宋体" w:eastAsia="仿宋_GB2312" w:cs="宋体"/>
          <w:color w:val="000000"/>
          <w:sz w:val="36"/>
          <w:szCs w:val="36"/>
        </w:rPr>
        <w:t xml:space="preserve">    </w:t>
      </w:r>
      <w:r>
        <w:rPr>
          <w:rFonts w:hint="eastAsia" w:ascii="宋体" w:hAnsi="宋体" w:eastAsia="仿宋_GB2312" w:cs="宋体"/>
          <w:color w:val="000000"/>
          <w:spacing w:val="43"/>
          <w:sz w:val="36"/>
          <w:szCs w:val="36"/>
        </w:rPr>
        <w:t>推荐单位</w:t>
      </w:r>
      <w:r>
        <w:rPr>
          <w:rFonts w:ascii="方正仿宋简体" w:hAnsi="宋体" w:eastAsia="仿宋_GB2312" w:cs="方正仿宋简体"/>
          <w:color w:val="000000"/>
          <w:sz w:val="32"/>
          <w:szCs w:val="32"/>
          <w:u w:val="single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hint="eastAsia" w:ascii="宋体" w:hAnsi="宋体" w:eastAsia="仿宋_GB2312" w:cs="宋体"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tabs>
          <w:tab w:val="bar" w:pos="-1843"/>
          <w:tab w:val="bar" w:pos="-1701"/>
        </w:tabs>
        <w:kinsoku/>
        <w:wordWrap/>
        <w:overflowPunct w:val="0"/>
        <w:topLinePunct w:val="0"/>
        <w:autoSpaceDE/>
        <w:bidi w:val="0"/>
        <w:spacing w:line="560" w:lineRule="atLeast"/>
        <w:ind w:firstLine="1600" w:firstLineChars="500"/>
        <w:rPr>
          <w:rFonts w:hint="eastAsia" w:ascii="方正仿宋简体" w:hAnsi="宋体" w:eastAsia="仿宋_GB2312" w:cs="方正仿宋简体"/>
          <w:color w:val="000000"/>
          <w:sz w:val="32"/>
          <w:szCs w:val="32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rPr>
          <w:rFonts w:hint="eastAsia" w:ascii="方正仿宋简体" w:hAnsi="宋体" w:eastAsia="仿宋_GB2312" w:cs="仿宋_GB2312"/>
          <w:color w:val="000000"/>
          <w:sz w:val="32"/>
          <w:szCs w:val="32"/>
        </w:rPr>
      </w:pPr>
      <w:r>
        <w:rPr>
          <w:rFonts w:hint="eastAsia" w:ascii="方正仿宋简体" w:hAnsi="宋体" w:eastAsia="仿宋_GB2312" w:cs="仿宋_GB2312"/>
          <w:color w:val="000000"/>
          <w:sz w:val="32"/>
          <w:szCs w:val="32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ind w:firstLine="2080" w:firstLineChars="650"/>
        <w:rPr>
          <w:rFonts w:ascii="方正仿宋简体" w:hAnsi="宋体" w:eastAsia="仿宋_GB2312" w:cs="方正仿宋简体"/>
          <w:color w:val="000000"/>
          <w:sz w:val="32"/>
          <w:szCs w:val="32"/>
        </w:rPr>
      </w:pPr>
      <w:r>
        <w:rPr>
          <w:rFonts w:hint="eastAsia" w:ascii="方正仿宋简体" w:hAnsi="宋体" w:eastAsia="仿宋_GB2312" w:cs="仿宋_GB2312"/>
          <w:color w:val="000000"/>
          <w:sz w:val="32"/>
          <w:szCs w:val="32"/>
        </w:rPr>
        <w:t>填报时间：</w:t>
      </w:r>
      <w:r>
        <w:rPr>
          <w:rFonts w:ascii="方正仿宋简体" w:hAnsi="宋体" w:eastAsia="仿宋_GB2312" w:cs="方正仿宋简体"/>
          <w:color w:val="000000"/>
          <w:sz w:val="32"/>
          <w:szCs w:val="32"/>
        </w:rPr>
        <w:t xml:space="preserve">      </w:t>
      </w:r>
      <w:r>
        <w:rPr>
          <w:rFonts w:hint="eastAsia" w:ascii="方正仿宋简体" w:hAnsi="宋体" w:eastAsia="仿宋_GB2312" w:cs="仿宋_GB2312"/>
          <w:color w:val="000000"/>
          <w:sz w:val="32"/>
          <w:szCs w:val="32"/>
        </w:rPr>
        <w:t>年</w:t>
      </w:r>
      <w:r>
        <w:rPr>
          <w:rFonts w:ascii="方正仿宋简体" w:hAnsi="宋体" w:eastAsia="仿宋_GB2312" w:cs="方正仿宋简体"/>
          <w:color w:val="000000"/>
          <w:sz w:val="32"/>
          <w:szCs w:val="32"/>
        </w:rPr>
        <w:t xml:space="preserve">   </w:t>
      </w:r>
      <w:r>
        <w:rPr>
          <w:rFonts w:hint="eastAsia" w:ascii="方正仿宋简体" w:hAnsi="宋体" w:eastAsia="仿宋_GB2312" w:cs="仿宋_GB2312"/>
          <w:color w:val="000000"/>
          <w:sz w:val="32"/>
          <w:szCs w:val="32"/>
        </w:rPr>
        <w:t>月</w:t>
      </w:r>
      <w:r>
        <w:rPr>
          <w:rFonts w:ascii="方正仿宋简体" w:hAnsi="宋体" w:eastAsia="仿宋_GB2312" w:cs="方正仿宋简体"/>
          <w:color w:val="000000"/>
          <w:sz w:val="32"/>
          <w:szCs w:val="32"/>
        </w:rPr>
        <w:t xml:space="preserve">   </w:t>
      </w:r>
      <w:r>
        <w:rPr>
          <w:rFonts w:hint="eastAsia" w:ascii="方正仿宋简体" w:hAnsi="宋体" w:eastAsia="仿宋_GB2312" w:cs="仿宋_GB2312"/>
          <w:color w:val="000000"/>
          <w:sz w:val="32"/>
          <w:szCs w:val="32"/>
        </w:rPr>
        <w:t>日</w:t>
      </w:r>
      <w:r>
        <w:rPr>
          <w:rFonts w:ascii="方正仿宋简体" w:hAnsi="宋体" w:eastAsia="仿宋_GB2312" w:cs="方正仿宋简体"/>
          <w:color w:val="00000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ind w:firstLine="2080" w:firstLineChars="650"/>
        <w:rPr>
          <w:rFonts w:ascii="方正仿宋简体" w:hAnsi="宋体" w:eastAsia="仿宋_GB2312" w:cs="方正仿宋简体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460" w:lineRule="atLeast"/>
        <w:jc w:val="both"/>
        <w:textAlignment w:val="auto"/>
        <w:rPr>
          <w:rFonts w:eastAsia="黑体"/>
          <w:b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spacing w:line="560" w:lineRule="atLeast"/>
        <w:jc w:val="center"/>
        <w:rPr>
          <w:rFonts w:hint="eastAsia" w:eastAsia="黑体"/>
          <w:b w:val="0"/>
          <w:bCs/>
          <w:color w:val="000000"/>
          <w:sz w:val="36"/>
          <w:szCs w:val="36"/>
        </w:rPr>
      </w:pPr>
      <w:r>
        <w:rPr>
          <w:rFonts w:eastAsia="黑体"/>
          <w:b w:val="0"/>
          <w:bCs/>
          <w:color w:val="000000"/>
          <w:sz w:val="36"/>
          <w:szCs w:val="36"/>
        </w:rPr>
        <w:t xml:space="preserve">填 </w:t>
      </w:r>
      <w:r>
        <w:rPr>
          <w:rFonts w:hint="eastAsia" w:eastAsia="黑体"/>
          <w:b w:val="0"/>
          <w:bCs/>
          <w:color w:val="000000"/>
          <w:sz w:val="36"/>
          <w:szCs w:val="36"/>
        </w:rPr>
        <w:t>表</w:t>
      </w:r>
      <w:r>
        <w:rPr>
          <w:rFonts w:eastAsia="黑体"/>
          <w:b w:val="0"/>
          <w:bCs/>
          <w:color w:val="000000"/>
          <w:sz w:val="36"/>
          <w:szCs w:val="36"/>
        </w:rPr>
        <w:t xml:space="preserve"> </w:t>
      </w:r>
      <w:r>
        <w:rPr>
          <w:rFonts w:hint="eastAsia" w:eastAsia="黑体"/>
          <w:b w:val="0"/>
          <w:bCs/>
          <w:color w:val="000000"/>
          <w:sz w:val="36"/>
          <w:szCs w:val="36"/>
        </w:rPr>
        <w:t>说</w:t>
      </w:r>
      <w:r>
        <w:rPr>
          <w:rFonts w:eastAsia="黑体"/>
          <w:b w:val="0"/>
          <w:bCs/>
          <w:color w:val="000000"/>
          <w:sz w:val="36"/>
          <w:szCs w:val="36"/>
        </w:rPr>
        <w:t xml:space="preserve"> </w:t>
      </w:r>
      <w:r>
        <w:rPr>
          <w:rFonts w:hint="eastAsia" w:eastAsia="黑体"/>
          <w:b w:val="0"/>
          <w:bCs/>
          <w:color w:val="000000"/>
          <w:sz w:val="36"/>
          <w:szCs w:val="36"/>
        </w:rPr>
        <w:t>明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atLeast"/>
        <w:ind w:firstLine="723" w:firstLineChars="200"/>
        <w:jc w:val="center"/>
        <w:textAlignment w:val="auto"/>
        <w:rPr>
          <w:rFonts w:eastAsia="黑体"/>
          <w:b/>
          <w:color w:val="00000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一、本表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为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全国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先进社会组织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推荐用表；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二、本表填写使用仿宋小四号字，数字统一使用阿拉伯数字；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三、“社会组织名称”、“业务主管单位”、“业务范围”、“统一社会信用代码”等，应与统一信用代码证书登载内容相一致；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四、已完成脱钩的社会组织，“业务主管单位”一栏填“无”，须填写“党建工作机构”；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五、“社会组织类别”一栏在“社会团体、社会服务机构（民办非企业单位）或基金会”中选择填写；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六、“工作人员”是指以社会组织工作为主要职业并直接从社会组织领取报酬的人员，主要包括与社会组织建立劳动关系应签订劳动合同的工作人员、返聘的离退休人员、劳务派遣人员，以及在原单位保留劳动关系被委派或受聘到社会组织工作的人员等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七、未参加过社会组织评估的，“社会组织评估等级”一栏填“无”；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八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简要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事迹要求重点突出，字数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00字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以内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九、本表由社会组织负责人签字并加盖单位公章后，报业务主管单位审核推荐（无业主主管单位的，暂空）；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十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、本表上报一式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份，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打印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规格为A4纸。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1"/>
        <w:gridCol w:w="190"/>
        <w:gridCol w:w="1970"/>
        <w:gridCol w:w="109"/>
        <w:gridCol w:w="106"/>
        <w:gridCol w:w="1895"/>
        <w:gridCol w:w="430"/>
        <w:gridCol w:w="852"/>
        <w:gridCol w:w="12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社会组织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名称</w:t>
            </w:r>
          </w:p>
        </w:tc>
        <w:tc>
          <w:tcPr>
            <w:tcW w:w="662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统一社会信用代码</w:t>
            </w:r>
          </w:p>
        </w:tc>
        <w:tc>
          <w:tcPr>
            <w:tcW w:w="207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00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社会组织类别</w:t>
            </w:r>
          </w:p>
        </w:tc>
        <w:tc>
          <w:tcPr>
            <w:tcW w:w="254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登记管理机关</w:t>
            </w:r>
          </w:p>
        </w:tc>
        <w:tc>
          <w:tcPr>
            <w:tcW w:w="6620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业务主管单位</w:t>
            </w:r>
          </w:p>
        </w:tc>
        <w:tc>
          <w:tcPr>
            <w:tcW w:w="6620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党建工作机构</w:t>
            </w:r>
          </w:p>
        </w:tc>
        <w:tc>
          <w:tcPr>
            <w:tcW w:w="6620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业务范围</w:t>
            </w:r>
          </w:p>
        </w:tc>
        <w:tc>
          <w:tcPr>
            <w:tcW w:w="6620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工作人员数</w:t>
            </w:r>
          </w:p>
        </w:tc>
        <w:tc>
          <w:tcPr>
            <w:tcW w:w="197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11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w w:val="83"/>
                <w:sz w:val="24"/>
                <w:lang w:val="en-US" w:eastAsia="zh-CN"/>
              </w:rPr>
              <w:t>2019年年末净资产</w:t>
            </w:r>
          </w:p>
        </w:tc>
        <w:tc>
          <w:tcPr>
            <w:tcW w:w="254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right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（万元）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2020年年末净资产</w:t>
            </w:r>
          </w:p>
        </w:tc>
        <w:tc>
          <w:tcPr>
            <w:tcW w:w="197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（万元）</w:t>
            </w:r>
          </w:p>
        </w:tc>
        <w:tc>
          <w:tcPr>
            <w:tcW w:w="211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w w:val="85"/>
                <w:sz w:val="24"/>
                <w:szCs w:val="24"/>
                <w:lang w:eastAsia="zh-CN"/>
              </w:rPr>
              <w:t>社会组织评估等级</w:t>
            </w:r>
          </w:p>
        </w:tc>
        <w:tc>
          <w:tcPr>
            <w:tcW w:w="254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distribute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distribute"/>
              <w:rPr>
                <w:rFonts w:ascii="仿宋_GB2312" w:eastAsia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年检结果</w:t>
            </w:r>
          </w:p>
        </w:tc>
        <w:tc>
          <w:tcPr>
            <w:tcW w:w="197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lang w:val="en-US" w:eastAsia="zh-CN"/>
              </w:rPr>
              <w:t>（2016）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（2013）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（2014）</w:t>
            </w:r>
          </w:p>
        </w:tc>
        <w:tc>
          <w:tcPr>
            <w:tcW w:w="211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lang w:val="en-US" w:eastAsia="zh-CN"/>
              </w:rPr>
              <w:t>（2017）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lang w:val="en-US" w:eastAsia="zh-CN"/>
              </w:rPr>
              <w:t>（2018）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lang w:val="en-US" w:eastAsia="zh-CN"/>
              </w:rPr>
              <w:t>（2019）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主要负责人姓名</w:t>
            </w:r>
          </w:p>
        </w:tc>
        <w:tc>
          <w:tcPr>
            <w:tcW w:w="197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211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身  份  证  号</w:t>
            </w:r>
          </w:p>
        </w:tc>
        <w:tc>
          <w:tcPr>
            <w:tcW w:w="2540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秘书长姓名</w:t>
            </w:r>
          </w:p>
        </w:tc>
        <w:tc>
          <w:tcPr>
            <w:tcW w:w="1970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211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center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  <w:t>身  份  证  号</w:t>
            </w:r>
          </w:p>
        </w:tc>
        <w:tc>
          <w:tcPr>
            <w:tcW w:w="2540" w:type="dxa"/>
            <w:gridSpan w:val="3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联系人姓名</w:t>
            </w:r>
          </w:p>
        </w:tc>
        <w:tc>
          <w:tcPr>
            <w:tcW w:w="197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  <w:tc>
          <w:tcPr>
            <w:tcW w:w="211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联系电话</w:t>
            </w:r>
          </w:p>
        </w:tc>
        <w:tc>
          <w:tcPr>
            <w:tcW w:w="254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distribute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社会组织通讯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地址</w:t>
            </w:r>
          </w:p>
        </w:tc>
        <w:tc>
          <w:tcPr>
            <w:tcW w:w="662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lang w:eastAsia="zh-CN"/>
              </w:rPr>
              <w:t>（含邮编）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right" w:pos="786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获得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right" w:pos="786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表彰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right" w:pos="786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奖励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right" w:pos="786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荣誉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right" w:pos="786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情况</w:t>
            </w:r>
          </w:p>
        </w:tc>
        <w:tc>
          <w:tcPr>
            <w:tcW w:w="662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rPr>
                <w:rFonts w:hint="eastAsia"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061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简要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事迹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5" w:hRule="atLeast"/>
          <w:jc w:val="center"/>
        </w:trPr>
        <w:tc>
          <w:tcPr>
            <w:tcW w:w="9061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400" w:lineRule="exact"/>
              <w:jc w:val="both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7" w:hRule="atLeast"/>
          <w:jc w:val="center"/>
        </w:trPr>
        <w:tc>
          <w:tcPr>
            <w:tcW w:w="9061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8" w:hRule="exact"/>
          <w:jc w:val="center"/>
        </w:trPr>
        <w:tc>
          <w:tcPr>
            <w:tcW w:w="22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社会组织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jc w:val="center"/>
              <w:rPr>
                <w:rFonts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申报意见</w:t>
            </w:r>
          </w:p>
        </w:tc>
        <w:tc>
          <w:tcPr>
            <w:tcW w:w="237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（盖章）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      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 w:firstLine="1080" w:firstLineChars="450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业务主管单位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/>
              <w:jc w:val="center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>审核推荐意见</w:t>
            </w:r>
          </w:p>
        </w:tc>
        <w:tc>
          <w:tcPr>
            <w:tcW w:w="211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jc w:val="righ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eastAsia="zh-CN"/>
              </w:rPr>
              <w:t>（盖章）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      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 w:firstLine="1080" w:firstLineChars="450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0" w:hRule="exact"/>
          <w:jc w:val="center"/>
        </w:trPr>
        <w:tc>
          <w:tcPr>
            <w:tcW w:w="22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ind w:left="240" w:leftChars="0" w:hanging="240" w:hangingChars="100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民政部审批意见</w:t>
            </w:r>
          </w:p>
        </w:tc>
        <w:tc>
          <w:tcPr>
            <w:tcW w:w="6810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rPr>
                <w:rFonts w:hint="eastAsia" w:asci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1200" w:firstLineChars="500"/>
              <w:jc w:val="right"/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1200" w:firstLineChars="500"/>
              <w:jc w:val="righ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（盖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1080" w:firstLineChars="450"/>
              <w:jc w:val="right"/>
              <w:rPr>
                <w:rFonts w:asci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eastAsia="仿宋_GB2312" w:cs="仿宋_GB2312"/>
                <w:color w:val="000000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rPr>
                <w:rFonts w:hint="eastAsia" w:asci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rPr>
                <w:rFonts w:hint="eastAsia" w:asci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rPr>
                <w:rFonts w:hint="eastAsia" w:ascii="仿宋_GB2312" w:eastAsia="仿宋_GB2312" w:cs="仿宋_GB2312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firstLine="960" w:firstLineChars="400"/>
              <w:rPr>
                <w:rFonts w:ascii="仿宋_GB2312" w:eastAsia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（盖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bidi w:val="0"/>
              <w:spacing w:line="560" w:lineRule="exact"/>
              <w:ind w:right="480" w:rightChars="0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 xml:space="preserve">      年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月</w:t>
            </w:r>
            <w:r>
              <w:rPr>
                <w:rFonts w:ascii="仿宋_GB2312" w:eastAsia="仿宋_GB2312" w:cs="仿宋_GB2312"/>
                <w:color w:val="000000"/>
                <w:sz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color w:val="000000"/>
                <w:sz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adjustRightInd w:val="0"/>
        <w:snapToGrid w:val="0"/>
        <w:spacing w:line="540" w:lineRule="exact"/>
        <w:jc w:val="center"/>
        <w:rPr>
          <w:rFonts w:hint="eastAsia" w:ascii="仿宋_GB2312" w:hAnsi="黑体" w:eastAsia="仿宋_GB2312"/>
          <w:color w:val="000000"/>
          <w:sz w:val="32"/>
          <w:lang w:val="en-US" w:eastAsia="zh-CN"/>
        </w:rPr>
        <w:sectPr>
          <w:footerReference r:id="rId3" w:type="default"/>
          <w:pgSz w:w="11906" w:h="16838"/>
          <w:pgMar w:top="2098" w:right="1531" w:bottom="1559" w:left="1531" w:header="850" w:footer="1474" w:gutter="0"/>
          <w:pgNumType w:fmt="decimal"/>
          <w:cols w:space="72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adjustRightInd w:val="0"/>
        <w:snapToGrid w:val="0"/>
        <w:spacing w:line="540" w:lineRule="exact"/>
        <w:jc w:val="both"/>
        <w:rPr>
          <w:rFonts w:hint="eastAsia" w:ascii="仿宋_GB2312" w:hAnsi="黑体" w:eastAsia="仿宋_GB2312"/>
          <w:color w:val="000000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adjustRightInd w:val="0"/>
        <w:snapToGrid w:val="0"/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主标题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jc w:val="center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（上空2行，居中，2号方正小标宋简体）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楷体_GB2312"/>
          <w:color w:val="000000"/>
          <w:sz w:val="32"/>
          <w:szCs w:val="32"/>
        </w:rPr>
        <w:t>——×××</w:t>
      </w:r>
      <w:r>
        <w:rPr>
          <w:rFonts w:hint="eastAsia" w:eastAsia="楷体_GB2312"/>
          <w:color w:val="000000"/>
          <w:sz w:val="32"/>
          <w:szCs w:val="32"/>
        </w:rPr>
        <w:t>（</w:t>
      </w:r>
      <w:r>
        <w:rPr>
          <w:rFonts w:hint="eastAsia" w:eastAsia="楷体_GB2312"/>
          <w:color w:val="000000"/>
          <w:sz w:val="32"/>
          <w:szCs w:val="32"/>
          <w:lang w:eastAsia="zh-CN"/>
        </w:rPr>
        <w:t>社会</w:t>
      </w:r>
      <w:r>
        <w:rPr>
          <w:rFonts w:hint="eastAsia" w:eastAsia="楷体_GB2312"/>
          <w:color w:val="000000"/>
          <w:sz w:val="32"/>
          <w:szCs w:val="32"/>
        </w:rPr>
        <w:t>组织名称）</w:t>
      </w:r>
      <w:r>
        <w:rPr>
          <w:rFonts w:eastAsia="楷体_GB2312"/>
          <w:color w:val="000000"/>
          <w:sz w:val="32"/>
          <w:szCs w:val="32"/>
        </w:rPr>
        <w:t>先进事迹材料</w:t>
      </w:r>
      <w:r>
        <w:rPr>
          <w:rFonts w:eastAsia="仿宋_GB2312"/>
          <w:color w:val="000000"/>
          <w:sz w:val="32"/>
          <w:szCs w:val="32"/>
        </w:rPr>
        <w:t>（居中，3号楷体）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（中间空1行）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 xml:space="preserve"> ×××××××××××（正文，3号仿宋，行距28磅）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一、××××××</w:t>
      </w:r>
      <w:r>
        <w:rPr>
          <w:rFonts w:eastAsia="仿宋_GB2312"/>
          <w:color w:val="000000"/>
          <w:sz w:val="32"/>
          <w:szCs w:val="32"/>
        </w:rPr>
        <w:t>（一级标题，3号黑体）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×××××××××××（正文，3号仿宋，行距28磅）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数字用Times New Roman字体。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（A4纸正反面打印；页码居中，采用“1”格式，4号宋体）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40" w:lineRule="exact"/>
        <w:ind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napToGrid w:val="0"/>
        <w:spacing w:line="540" w:lineRule="exact"/>
        <w:ind w:firstLine="643" w:firstLineChars="200"/>
        <w:textAlignment w:val="auto"/>
        <w:rPr>
          <w:rFonts w:hint="eastAsia" w:ascii="方正仿宋_GBK" w:hAnsi="方正仿宋_GBK" w:eastAsia="方正仿宋_GBK" w:cs="方正仿宋_GBK"/>
          <w:b/>
          <w:color w:val="00000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color w:val="000000"/>
          <w:sz w:val="32"/>
          <w:szCs w:val="32"/>
          <w:lang w:eastAsia="zh-CN"/>
        </w:rPr>
        <w:t>推荐审批</w:t>
      </w:r>
      <w:r>
        <w:rPr>
          <w:rFonts w:hint="eastAsia" w:ascii="方正仿宋_GBK" w:hAnsi="方正仿宋_GBK" w:eastAsia="方正仿宋_GBK" w:cs="方正仿宋_GBK"/>
          <w:b/>
          <w:color w:val="000000"/>
          <w:sz w:val="32"/>
          <w:szCs w:val="32"/>
        </w:rPr>
        <w:t>表和事迹材料</w:t>
      </w:r>
      <w:r>
        <w:rPr>
          <w:rFonts w:hint="eastAsia" w:ascii="方正仿宋_GBK" w:hAnsi="方正仿宋_GBK" w:eastAsia="方正仿宋_GBK" w:cs="方正仿宋_GBK"/>
          <w:b/>
          <w:color w:val="000000"/>
          <w:sz w:val="32"/>
          <w:szCs w:val="32"/>
          <w:lang w:eastAsia="zh-CN"/>
        </w:rPr>
        <w:t>注意事项：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napToGrid w:val="0"/>
        <w:spacing w:line="54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请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将《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全国先进社会组织推荐审批表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》与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000字事迹材料合并为一个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w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ord文档，每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个社会组织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一个文档，保存为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w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ord 文档。文件命名为“推荐单位+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社会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组织名称”，如“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某某部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+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某某协会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”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（无业务主管单位的，不写推荐单位）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由推荐单位统一打包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发送至电子邮箱：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zh-CN" w:eastAsia="zh-CN"/>
        </w:rPr>
        <w:t>sgjzhc@mca.gov.cn。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ind w:firstLine="640"/>
        <w:rPr>
          <w:rFonts w:hint="eastAsia"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bidi w:val="0"/>
        <w:rPr>
          <w:rFonts w:hint="eastAsia" w:ascii="仿宋_GB2312" w:hAnsi="黑体" w:eastAsia="仿宋_GB2312"/>
          <w:color w:val="000000"/>
          <w:sz w:val="32"/>
          <w:lang w:val="en-US" w:eastAsia="zh-CN"/>
        </w:rPr>
        <w:sectPr>
          <w:footerReference r:id="rId4" w:type="default"/>
          <w:pgSz w:w="11906" w:h="16838"/>
          <w:pgMar w:top="2098" w:right="1531" w:bottom="1559" w:left="1531" w:header="850" w:footer="1474" w:gutter="0"/>
          <w:pgNumType w:fmt="decimal"/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11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t>11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4931410</wp:posOffset>
              </wp:positionH>
              <wp:positionV relativeFrom="paragraph">
                <wp:posOffset>-1068070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8.3pt;margin-top:-84.1pt;height:144pt;width:144pt;mso-position-horizontal-relative:margin;mso-wrap-style:none;z-index:251659264;mso-width-relative:page;mso-height-relative:page;" filled="f" stroked="f" coordsize="21600,21600" o:gfxdata="UEsDBAoAAAAAAIdO4kAAAAAAAAAAAAAAAAAEAAAAZHJzL1BLAwQUAAAACACHTuJABaLx4tcAAAAN&#10;AQAADwAAAGRycy9kb3ducmV2LnhtbE2PPU/DMBCGd6T+B+sqsbV2KuSGEKdDJRY2CkJic+NrHBHb&#10;ke2myb/nOsF2H4/ee64+zG5gE8bUB6+g2Apg6Ntget8p+Px43ZTAUtbe6CF4VLBggkOzeqh1ZcLN&#10;v+N0yh2jEJ8qrcDmPFacp9ai02kbRvS0u4TodKY2dtxEfaNwN/CdEJI73Xu6YPWIR4vtz+nqFOzn&#10;r4BjwiN+X6Y22n4ph7dFqcd1IV6AZZzzHwx3fVKHhpzO4epNYgNl7KUkVMGmkOUO2B0R8olmZ6qK&#10;5xJ4U/P/XzS/UEsDBBQAAAAIAIdO4kBJtbBGwQEAAI4DAAAOAAAAZHJzL2Uyb0RvYy54bWytU02u&#10;0zAQ3iNxB8t76rQLVEVNn0DVQ0gIkB4cwHXsxpL/5HGb9AJwA1Zs2HOunoOxk7SPx+Yt2DjjmfE3&#10;830z2dwN1pCTjKC9a+hyUVEinfCtdoeGfv1y/2pNCSTuWm68kw09S6B325cvNn2o5cp33rQyEgRx&#10;UPehoV1KoWYMRCcth4UP0mFQ+Wh5wms8sDbyHtGtYauqes16H9sQvZAA6N2NQTohxucAeqW0kDsv&#10;jla6NKJGaXhCStDpAHRbulVKivRJKZCJmIYi01ROLIL2Pp9su+H1IfLQaTG1wJ/TwhNOlmuHRa9Q&#10;O544OUb9D5TVInrwKi2Et2wkUhRBFsvqiTYPHQ+ycEGpIVxFh/8HKz6ePkeiW9wEShy3OPDLj++X&#10;n78vv76RZZanD1Bj1kPAvDS89UNOnfyAzsx6UNHmL/IhGEdxz1dx5ZCIyI/Wq/W6wpDA2HxBHHZ7&#10;HiKkd9Jbko2GRpxeEZWfPkAaU+eUXM35e20M+nlt3F8OxMwelnsfe8zW3rdnJNHjtBvqcLkpMe8d&#10;ipkXYzbibOxn4xiiPnRlc3IRCG+OCSuXhm6wUzUcU6E0rVTeg8f3knX7jbZ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AWi8eLXAAAADQEAAA8AAAAAAAAAAQAgAAAAIgAAAGRycy9kb3ducmV2Lnht&#10;bFBLAQIUABQAAAAIAIdO4kBJtbBGwQEAAI4DAAAOAAAAAAAAAAEAIAAAACYBAABkcnMvZTJvRG9j&#10;LnhtbFBLBQYAAAAABgAGAFkBAABZ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17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t>17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4931410</wp:posOffset>
              </wp:positionH>
              <wp:positionV relativeFrom="paragraph">
                <wp:posOffset>-1068070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8.3pt;margin-top:-84.1pt;height:144pt;width:144pt;mso-position-horizontal-relative:margin;mso-wrap-style:none;z-index:251660288;mso-width-relative:page;mso-height-relative:page;" filled="f" stroked="f" coordsize="21600,21600" o:gfxdata="UEsDBAoAAAAAAIdO4kAAAAAAAAAAAAAAAAAEAAAAZHJzL1BLAwQUAAAACACHTuJABaLx4tcAAAAN&#10;AQAADwAAAGRycy9kb3ducmV2LnhtbE2PPU/DMBCGd6T+B+sqsbV2KuSGEKdDJRY2CkJic+NrHBHb&#10;ke2myb/nOsF2H4/ee64+zG5gE8bUB6+g2Apg6Ntget8p+Px43ZTAUtbe6CF4VLBggkOzeqh1ZcLN&#10;v+N0yh2jEJ8qrcDmPFacp9ai02kbRvS0u4TodKY2dtxEfaNwN/CdEJI73Xu6YPWIR4vtz+nqFOzn&#10;r4BjwiN+X6Y22n4ph7dFqcd1IV6AZZzzHwx3fVKHhpzO4epNYgNl7KUkVMGmkOUO2B0R8olmZ6qK&#10;5xJ4U/P/XzS/UEsDBBQAAAAIAIdO4kDJ93zxwgEAAI4DAAAOAAAAZHJzL2Uyb0RvYy54bWytU0tu&#10;2zAQ3RfIHQjuYyoOUBiC5aCFkSJA0BZIewCaIi0C/IFDW/IF2ht01U33PZfP0SFl2Wm6yaIbajgz&#10;fDPvzWh5N1hD9jKC9q6hN7OKEumEb7XbNvTrl/vrBSWQuGu58U429CCB3q2u3iz7UMu577xpZSQI&#10;4qDuQ0O7lELNGIhOWg4zH6TDoPLR8oTXuGVt5D2iW8PmVfWW9T62IXohAdC7HoP0hBhfA+iV0kKu&#10;vdhZ6dKIGqXhCSlBpwPQVelWKSnSJ6VAJmIaikxTObEI2pt8stWS19vIQ6fFqQX+mhZecLJcOyx6&#10;hlrzxMku6n+grBbRg1dpJrxlI5GiCLK4qV5o89TxIAsXlBrCWXT4f7Di4/5zJLpt6C0ljlsc+PHH&#10;9+PP38df38htlqcPUGPWU8C8NLz3Ay7N5Ad0ZtaDijZ/kQ/BOIp7OIsrh0REfrSYLxYVhgTGpgvi&#10;s8vzECF9kN6SbDQ04vSKqHz/CGlMnVJyNefvtTFlgsb95UDM7GG597HHbG18e0ASPU67oQ6XmxLz&#10;4FDMvBiTESdjMxm7EPW2K5uTi0B4t0tYuTR0gT1VwzEVSqeVynvw/F6yLr/R6g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AFovHi1wAAAA0BAAAPAAAAAAAAAAEAIAAAACIAAABkcnMvZG93bnJldi54&#10;bWxQSwECFAAUAAAACACHTuJAyfd88cIBAACOAwAADgAAAAAAAAABACAAAAAmAQAAZHJzL2Uyb0Rv&#10;Yy54bWxQSwUGAAAAAAYABgBZAQAAWgUAAAAA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8A5E8F"/>
    <w:rsid w:val="678A5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2021-09-06T09:26:00Z</dcterms:created>
  <dc:creator>Administrator</dc:creator>
  <cp:lastModifiedBy>Administrator</cp:lastModifiedBy>
  <dcterms:modified xsi:type="dcterms:W3CDTF">2021-09-06T09:28:50Z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988F323D023945409A8730A5ED465306</vt:lpwstr>
  </property>
</Properties>
</file>