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C64" w:rsidRDefault="000A4C64" w:rsidP="000A4C64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</w:pPr>
      <w:r>
        <w:rPr>
          <w:rFonts w:hint="eastAsia"/>
          <w:b/>
          <w:bCs/>
          <w:color w:val="333333"/>
          <w:shd w:val="clear" w:color="auto" w:fill="FFFFFF"/>
        </w:rPr>
        <w:t>附件</w:t>
      </w:r>
      <w:r>
        <w:rPr>
          <w:rFonts w:hint="eastAsia"/>
          <w:b/>
          <w:bCs/>
          <w:color w:val="333333"/>
          <w:shd w:val="clear" w:color="auto" w:fill="FFFFFF"/>
        </w:rPr>
        <w:t>1</w:t>
      </w:r>
    </w:p>
    <w:p w:rsidR="000A4C64" w:rsidRPr="000A4C64" w:rsidRDefault="000A4C64" w:rsidP="000A4C64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0A4C64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2017年第一季度网站监管工作</w:t>
      </w:r>
    </w:p>
    <w:p w:rsidR="000A4C64" w:rsidRPr="000A4C64" w:rsidRDefault="000A4C64" w:rsidP="000A4C64">
      <w:pPr>
        <w:widowControl/>
        <w:shd w:val="clear" w:color="auto" w:fill="FFFFFF"/>
        <w:spacing w:after="240"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0A4C64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成效明显的地区和部门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046"/>
        <w:gridCol w:w="2552"/>
        <w:gridCol w:w="3924"/>
      </w:tblGrid>
      <w:tr w:rsidR="000A4C64" w:rsidRPr="000A4C64" w:rsidTr="000A4C64">
        <w:trPr>
          <w:jc w:val="center"/>
        </w:trPr>
        <w:tc>
          <w:tcPr>
            <w:tcW w:w="45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工</w:t>
            </w:r>
            <w:r w:rsidRPr="000A4C64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</w:rPr>
              <w:t> </w:t>
            </w: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作</w:t>
            </w:r>
            <w:r w:rsidRPr="000A4C64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</w:rPr>
              <w:t> </w:t>
            </w: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成</w:t>
            </w:r>
            <w:r w:rsidRPr="000A4C64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</w:rPr>
              <w:t> </w:t>
            </w: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效</w:t>
            </w:r>
          </w:p>
        </w:tc>
        <w:tc>
          <w:tcPr>
            <w:tcW w:w="39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省（区、市）</w:t>
            </w:r>
            <w:r w:rsidRPr="000A4C64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  <w:szCs w:val="20"/>
              </w:rPr>
              <w:t>/</w:t>
            </w:r>
            <w:r w:rsidRPr="000A4C64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部门</w:t>
            </w:r>
          </w:p>
        </w:tc>
      </w:tr>
      <w:tr w:rsidR="000A4C64" w:rsidRPr="000A4C64" w:rsidTr="000A4C64">
        <w:trPr>
          <w:jc w:val="center"/>
        </w:trPr>
        <w:tc>
          <w:tcPr>
            <w:tcW w:w="204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第一季度总体抽</w:t>
            </w:r>
          </w:p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查合格率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达到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100%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北京、天津、辽宁、上海、安徽、山东、海南、重庆、甘肃、青海、新疆生产建设兵团</w:t>
            </w:r>
          </w:p>
        </w:tc>
      </w:tr>
      <w:tr w:rsidR="000A4C64" w:rsidRPr="000A4C64" w:rsidTr="000A4C6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C64" w:rsidRPr="000A4C64" w:rsidRDefault="000A4C64" w:rsidP="000A4C64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超过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90%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广东、江苏、湖北、湖南、江西、云南、陕西、河北、贵州</w:t>
            </w:r>
          </w:p>
        </w:tc>
      </w:tr>
      <w:tr w:rsidR="000A4C64" w:rsidRPr="000A4C64" w:rsidTr="000A4C64">
        <w:trPr>
          <w:jc w:val="center"/>
        </w:trPr>
        <w:tc>
          <w:tcPr>
            <w:tcW w:w="204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第一季度上报抽查网站比例（注：各地区、垂直管理部门）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超过运行网站总数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北京、海南、西藏、烟草局</w:t>
            </w:r>
          </w:p>
        </w:tc>
      </w:tr>
      <w:tr w:rsidR="000A4C64" w:rsidRPr="000A4C64" w:rsidTr="000A4C6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C64" w:rsidRPr="000A4C64" w:rsidRDefault="000A4C64" w:rsidP="000A4C64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超过运行网站总数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浙江、山东、广西、四川、云南、宁夏、新疆生产建设兵团、质检总局</w:t>
            </w:r>
          </w:p>
        </w:tc>
      </w:tr>
      <w:tr w:rsidR="000A4C64" w:rsidRPr="000A4C64" w:rsidTr="000A4C64">
        <w:trPr>
          <w:jc w:val="center"/>
        </w:trPr>
        <w:tc>
          <w:tcPr>
            <w:tcW w:w="204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本地区县级以上地方政府门户网站转载国务院重要信息情况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在首页开设有关专栏的网站比例达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100%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北京、天津、上海、安徽、湖北、湖南、海南、宁夏、新疆生产建设兵团</w:t>
            </w:r>
          </w:p>
        </w:tc>
      </w:tr>
      <w:tr w:rsidR="000A4C64" w:rsidRPr="000A4C64" w:rsidTr="000A4C6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C64" w:rsidRPr="000A4C64" w:rsidRDefault="000A4C64" w:rsidP="000A4C64">
            <w:pPr>
              <w:widowControl/>
              <w:jc w:val="left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24</w:t>
            </w: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小时内进行转载的网站比例超过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90%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北京、天津、河北、吉林、江苏、浙江、安徽、湖北、湖南、西藏、陕西、青海、新疆生产建设兵团</w:t>
            </w:r>
          </w:p>
        </w:tc>
      </w:tr>
      <w:tr w:rsidR="000A4C64" w:rsidRPr="000A4C64" w:rsidTr="000A4C64">
        <w:trPr>
          <w:jc w:val="center"/>
        </w:trPr>
        <w:tc>
          <w:tcPr>
            <w:tcW w:w="459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“我为政府网站找错”网民留言按期办结率达</w:t>
            </w:r>
            <w:r w:rsidRPr="000A4C64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100%</w:t>
            </w:r>
          </w:p>
        </w:tc>
        <w:tc>
          <w:tcPr>
            <w:tcW w:w="3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4C64" w:rsidRPr="000A4C64" w:rsidRDefault="000A4C64" w:rsidP="000A4C64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A4C64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、上海、江苏、福建、江西、新疆生产建设兵团、发展改革委、国家民委、人力资源社会保障部、水利部、侨办、中科院、工程院、发展研究中心、地震局、银监会、社保基金会、自然科学基金会、信访局、烟草局、测绘地信局、文物局、外汇局</w:t>
            </w:r>
          </w:p>
        </w:tc>
      </w:tr>
    </w:tbl>
    <w:p w:rsidR="00326BC1" w:rsidRPr="000A4C64" w:rsidRDefault="00326BC1">
      <w:pPr>
        <w:rPr>
          <w:rFonts w:hint="eastAsia"/>
        </w:rPr>
      </w:pPr>
    </w:p>
    <w:sectPr w:rsidR="00326BC1" w:rsidRPr="000A4C64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4C64"/>
    <w:rsid w:val="000A4C64"/>
    <w:rsid w:val="0012365E"/>
    <w:rsid w:val="00326BC1"/>
    <w:rsid w:val="008C6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4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A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2017-05-25T01:53:00Z</dcterms:created>
  <dcterms:modified xsi:type="dcterms:W3CDTF">2017-05-25T01:54:00Z</dcterms:modified>
</cp:coreProperties>
</file>