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0AD8" w:rsidRPr="00F042FC" w:rsidRDefault="00300AD8" w:rsidP="00300AD8">
      <w:pPr>
        <w:jc w:val="center"/>
        <w:rPr>
          <w:rFonts w:ascii="方正小标宋简体" w:eastAsia="方正小标宋简体" w:hAnsiTheme="minorEastAsia"/>
          <w:sz w:val="30"/>
          <w:szCs w:val="30"/>
        </w:rPr>
      </w:pPr>
      <w:r w:rsidRPr="00F042FC">
        <w:rPr>
          <w:rFonts w:ascii="方正小标宋简体" w:eastAsia="方正小标宋简体" w:hAnsiTheme="minorEastAsia" w:hint="eastAsia"/>
          <w:sz w:val="30"/>
          <w:szCs w:val="30"/>
        </w:rPr>
        <w:t>南京农业大学2016-2017学年信息公开工作年度报告</w:t>
      </w:r>
    </w:p>
    <w:p w:rsidR="00C26803" w:rsidRDefault="00300AD8" w:rsidP="00300AD8">
      <w:pPr>
        <w:ind w:firstLineChars="200" w:firstLine="560"/>
        <w:rPr>
          <w:rFonts w:asciiTheme="minorEastAsia" w:hAnsiTheme="minorEastAsia"/>
          <w:sz w:val="28"/>
          <w:szCs w:val="28"/>
        </w:rPr>
      </w:pPr>
      <w:r w:rsidRPr="00300AD8">
        <w:rPr>
          <w:rFonts w:asciiTheme="minorEastAsia" w:hAnsiTheme="minorEastAsia" w:hint="eastAsia"/>
          <w:sz w:val="28"/>
          <w:szCs w:val="28"/>
        </w:rPr>
        <w:t>本报告依据《中华人民共和国政府信息公开条例》、《高等学校信息公开办法》、《南京农业大学信息公开实施办法（试行）》以及201</w:t>
      </w:r>
      <w:r w:rsidR="00E21B7D">
        <w:rPr>
          <w:rFonts w:asciiTheme="minorEastAsia" w:hAnsiTheme="minorEastAsia" w:hint="eastAsia"/>
          <w:sz w:val="28"/>
          <w:szCs w:val="28"/>
        </w:rPr>
        <w:t>6</w:t>
      </w:r>
      <w:r w:rsidRPr="00300AD8">
        <w:rPr>
          <w:rFonts w:asciiTheme="minorEastAsia" w:hAnsiTheme="minorEastAsia" w:hint="eastAsia"/>
          <w:sz w:val="28"/>
          <w:szCs w:val="28"/>
        </w:rPr>
        <w:t>-201</w:t>
      </w:r>
      <w:r w:rsidR="00E21B7D">
        <w:rPr>
          <w:rFonts w:asciiTheme="minorEastAsia" w:hAnsiTheme="minorEastAsia" w:hint="eastAsia"/>
          <w:sz w:val="28"/>
          <w:szCs w:val="28"/>
        </w:rPr>
        <w:t>7</w:t>
      </w:r>
      <w:r w:rsidRPr="00300AD8">
        <w:rPr>
          <w:rFonts w:asciiTheme="minorEastAsia" w:hAnsiTheme="minorEastAsia" w:hint="eastAsia"/>
          <w:sz w:val="28"/>
          <w:szCs w:val="28"/>
        </w:rPr>
        <w:t>学年学校各部门、各单位的信息公开情况编制。全文由概述、信息公开情况、问题和改进措施三部分组成。报告中所列数据的统计期限自201</w:t>
      </w:r>
      <w:r w:rsidR="00E21B7D">
        <w:rPr>
          <w:rFonts w:asciiTheme="minorEastAsia" w:hAnsiTheme="minorEastAsia" w:hint="eastAsia"/>
          <w:sz w:val="28"/>
          <w:szCs w:val="28"/>
        </w:rPr>
        <w:t>6</w:t>
      </w:r>
      <w:r w:rsidRPr="00300AD8">
        <w:rPr>
          <w:rFonts w:asciiTheme="minorEastAsia" w:hAnsiTheme="minorEastAsia" w:hint="eastAsia"/>
          <w:sz w:val="28"/>
          <w:szCs w:val="28"/>
        </w:rPr>
        <w:t>年9月1日起至201</w:t>
      </w:r>
      <w:r w:rsidR="00E21B7D">
        <w:rPr>
          <w:rFonts w:asciiTheme="minorEastAsia" w:hAnsiTheme="minorEastAsia" w:hint="eastAsia"/>
          <w:sz w:val="28"/>
          <w:szCs w:val="28"/>
        </w:rPr>
        <w:t>7</w:t>
      </w:r>
      <w:r w:rsidRPr="00300AD8">
        <w:rPr>
          <w:rFonts w:asciiTheme="minorEastAsia" w:hAnsiTheme="minorEastAsia" w:hint="eastAsia"/>
          <w:sz w:val="28"/>
          <w:szCs w:val="28"/>
        </w:rPr>
        <w:t>年8月31日止。</w:t>
      </w:r>
    </w:p>
    <w:p w:rsidR="00AB16A5" w:rsidRPr="00AB16A5" w:rsidRDefault="00AB16A5" w:rsidP="00AB16A5">
      <w:pPr>
        <w:ind w:firstLineChars="200" w:firstLine="562"/>
        <w:rPr>
          <w:rFonts w:asciiTheme="minorEastAsia" w:hAnsiTheme="minorEastAsia"/>
          <w:b/>
          <w:sz w:val="28"/>
          <w:szCs w:val="28"/>
        </w:rPr>
      </w:pPr>
      <w:r w:rsidRPr="00AB16A5">
        <w:rPr>
          <w:rFonts w:asciiTheme="minorEastAsia" w:hAnsiTheme="minorEastAsia" w:hint="eastAsia"/>
          <w:b/>
          <w:sz w:val="28"/>
          <w:szCs w:val="28"/>
        </w:rPr>
        <w:t>一、信息公开工作概述</w:t>
      </w:r>
    </w:p>
    <w:p w:rsidR="00AB16A5" w:rsidRDefault="00AB16A5" w:rsidP="00AB16A5">
      <w:pPr>
        <w:ind w:firstLineChars="200" w:firstLine="560"/>
        <w:rPr>
          <w:rFonts w:asciiTheme="minorEastAsia" w:hAnsiTheme="minorEastAsia"/>
          <w:sz w:val="28"/>
          <w:szCs w:val="28"/>
        </w:rPr>
      </w:pPr>
      <w:r w:rsidRPr="00AB16A5">
        <w:rPr>
          <w:rFonts w:asciiTheme="minorEastAsia" w:hAnsiTheme="minorEastAsia" w:hint="eastAsia"/>
          <w:sz w:val="28"/>
          <w:szCs w:val="28"/>
        </w:rPr>
        <w:t>201</w:t>
      </w:r>
      <w:r w:rsidR="0058048D">
        <w:rPr>
          <w:rFonts w:asciiTheme="minorEastAsia" w:hAnsiTheme="minorEastAsia" w:hint="eastAsia"/>
          <w:sz w:val="28"/>
          <w:szCs w:val="28"/>
        </w:rPr>
        <w:t>6</w:t>
      </w:r>
      <w:r w:rsidRPr="00AB16A5">
        <w:rPr>
          <w:rFonts w:asciiTheme="minorEastAsia" w:hAnsiTheme="minorEastAsia" w:hint="eastAsia"/>
          <w:sz w:val="28"/>
          <w:szCs w:val="28"/>
        </w:rPr>
        <w:t>-201</w:t>
      </w:r>
      <w:r w:rsidR="0058048D">
        <w:rPr>
          <w:rFonts w:asciiTheme="minorEastAsia" w:hAnsiTheme="minorEastAsia" w:hint="eastAsia"/>
          <w:sz w:val="28"/>
          <w:szCs w:val="28"/>
        </w:rPr>
        <w:t>7</w:t>
      </w:r>
      <w:r w:rsidRPr="00AB16A5">
        <w:rPr>
          <w:rFonts w:asciiTheme="minorEastAsia" w:hAnsiTheme="minorEastAsia" w:hint="eastAsia"/>
          <w:sz w:val="28"/>
          <w:szCs w:val="28"/>
        </w:rPr>
        <w:t>学年，南京农业大学</w:t>
      </w:r>
      <w:r w:rsidR="008420BF">
        <w:rPr>
          <w:rFonts w:asciiTheme="minorEastAsia" w:hAnsiTheme="minorEastAsia" w:hint="eastAsia"/>
          <w:sz w:val="28"/>
          <w:szCs w:val="28"/>
        </w:rPr>
        <w:t>深入学习领会党中央、国务院关于政务公开工作的决策部署，贯彻落实《教育部等五部委关于深化高等教育领域简政放权放管结合优化服务改革的若干意见》（教政法〔2017〕7号）精神，将强化信息公开作为完善学校内部治理的重要措施</w:t>
      </w:r>
      <w:r w:rsidR="00D01DD9" w:rsidRPr="00D01DD9">
        <w:rPr>
          <w:rFonts w:asciiTheme="minorEastAsia" w:hAnsiTheme="minorEastAsia" w:hint="eastAsia"/>
          <w:sz w:val="28"/>
          <w:szCs w:val="28"/>
        </w:rPr>
        <w:t>。</w:t>
      </w:r>
      <w:r w:rsidR="008420BF">
        <w:rPr>
          <w:rFonts w:asciiTheme="minorEastAsia" w:hAnsiTheme="minorEastAsia" w:hint="eastAsia"/>
          <w:sz w:val="28"/>
          <w:szCs w:val="28"/>
        </w:rPr>
        <w:t>学校</w:t>
      </w:r>
      <w:r w:rsidRPr="00AB16A5">
        <w:rPr>
          <w:rFonts w:asciiTheme="minorEastAsia" w:hAnsiTheme="minorEastAsia" w:hint="eastAsia"/>
          <w:sz w:val="28"/>
          <w:szCs w:val="28"/>
        </w:rPr>
        <w:t>信息公开工作在完善信息公开工作体系、建设学校信息公开平台、加强信息公开工作培训、深化信息公开内容等方面取得了较大进展，学校各项管理工作的透明度显著增强，充分保障了学校广大师生员工和社会公众的知情权、参与权、表达权和监督权。</w:t>
      </w:r>
    </w:p>
    <w:p w:rsidR="00FF308B" w:rsidRPr="00EF3539" w:rsidRDefault="007612B3" w:rsidP="00EF3539">
      <w:pPr>
        <w:ind w:firstLineChars="200" w:firstLine="562"/>
        <w:rPr>
          <w:rFonts w:asciiTheme="minorEastAsia" w:hAnsiTheme="minorEastAsia"/>
          <w:b/>
          <w:sz w:val="28"/>
          <w:szCs w:val="28"/>
        </w:rPr>
      </w:pPr>
      <w:r w:rsidRPr="00EF3539">
        <w:rPr>
          <w:rFonts w:asciiTheme="minorEastAsia" w:hAnsiTheme="minorEastAsia" w:hint="eastAsia"/>
          <w:b/>
          <w:sz w:val="28"/>
          <w:szCs w:val="28"/>
        </w:rPr>
        <w:t>1、</w:t>
      </w:r>
      <w:r w:rsidR="00FF308B" w:rsidRPr="00EF3539">
        <w:rPr>
          <w:rFonts w:asciiTheme="minorEastAsia" w:hAnsiTheme="minorEastAsia" w:hint="eastAsia"/>
          <w:b/>
          <w:sz w:val="28"/>
          <w:szCs w:val="28"/>
        </w:rPr>
        <w:t xml:space="preserve">进一步推进重点领域信息公开  </w:t>
      </w:r>
    </w:p>
    <w:p w:rsidR="00FF308B" w:rsidRDefault="00FF308B" w:rsidP="00FF308B">
      <w:pPr>
        <w:ind w:firstLineChars="200" w:firstLine="560"/>
        <w:rPr>
          <w:rFonts w:asciiTheme="minorEastAsia" w:hAnsiTheme="minorEastAsia"/>
          <w:sz w:val="28"/>
          <w:szCs w:val="28"/>
        </w:rPr>
      </w:pPr>
      <w:r>
        <w:rPr>
          <w:rFonts w:asciiTheme="minorEastAsia" w:hAnsiTheme="minorEastAsia" w:hint="eastAsia"/>
          <w:sz w:val="28"/>
          <w:szCs w:val="28"/>
        </w:rPr>
        <w:t>学校</w:t>
      </w:r>
      <w:r w:rsidRPr="007612B3">
        <w:rPr>
          <w:rFonts w:asciiTheme="minorEastAsia" w:hAnsiTheme="minorEastAsia" w:hint="eastAsia"/>
          <w:sz w:val="28"/>
          <w:szCs w:val="28"/>
        </w:rPr>
        <w:t>逐项对照《高等学校信息公开事项清单》，加强动态更新，</w:t>
      </w:r>
      <w:r w:rsidRPr="00FF308B">
        <w:rPr>
          <w:rFonts w:asciiTheme="minorEastAsia" w:hAnsiTheme="minorEastAsia" w:hint="eastAsia"/>
          <w:sz w:val="28"/>
          <w:szCs w:val="28"/>
        </w:rPr>
        <w:t>进一步规范财务、招生、人事等重点领域的信息公开。严格执行教育收费公示制度，主动公开学校预算、决算财务信息。积极拓展渠道，及时公开本科生、研究生招生信息。严格执行职称评审、干部任命、招聘等人事信息公开要求，及时公开相关信息。</w:t>
      </w:r>
    </w:p>
    <w:p w:rsidR="006D1B33" w:rsidRPr="006837F7" w:rsidRDefault="006D1B33" w:rsidP="006837F7">
      <w:pPr>
        <w:ind w:firstLineChars="200" w:firstLine="562"/>
        <w:rPr>
          <w:rFonts w:asciiTheme="minorEastAsia" w:hAnsiTheme="minorEastAsia"/>
          <w:b/>
          <w:sz w:val="28"/>
          <w:szCs w:val="28"/>
        </w:rPr>
      </w:pPr>
      <w:r w:rsidRPr="006837F7">
        <w:rPr>
          <w:rFonts w:asciiTheme="minorEastAsia" w:hAnsiTheme="minorEastAsia" w:hint="eastAsia"/>
          <w:b/>
          <w:sz w:val="28"/>
          <w:szCs w:val="28"/>
        </w:rPr>
        <w:t>2、</w:t>
      </w:r>
      <w:r w:rsidR="006837F7">
        <w:rPr>
          <w:rFonts w:asciiTheme="minorEastAsia" w:hAnsiTheme="minorEastAsia" w:hint="eastAsia"/>
          <w:b/>
          <w:sz w:val="28"/>
          <w:szCs w:val="28"/>
        </w:rPr>
        <w:t>多措并举</w:t>
      </w:r>
      <w:r w:rsidRPr="006837F7">
        <w:rPr>
          <w:rFonts w:asciiTheme="minorEastAsia" w:hAnsiTheme="minorEastAsia" w:hint="eastAsia"/>
          <w:b/>
          <w:sz w:val="28"/>
          <w:szCs w:val="28"/>
        </w:rPr>
        <w:t>拓宽信息公开</w:t>
      </w:r>
      <w:r w:rsidR="002B19F0">
        <w:rPr>
          <w:rFonts w:asciiTheme="minorEastAsia" w:hAnsiTheme="minorEastAsia" w:hint="eastAsia"/>
          <w:b/>
          <w:sz w:val="28"/>
          <w:szCs w:val="28"/>
        </w:rPr>
        <w:t>渠道</w:t>
      </w:r>
    </w:p>
    <w:p w:rsidR="006D1B33" w:rsidRDefault="006D1B33" w:rsidP="006D1B33">
      <w:pPr>
        <w:ind w:firstLineChars="200" w:firstLine="560"/>
        <w:rPr>
          <w:rFonts w:asciiTheme="minorEastAsia" w:hAnsiTheme="minorEastAsia"/>
          <w:sz w:val="28"/>
          <w:szCs w:val="28"/>
        </w:rPr>
      </w:pPr>
      <w:r w:rsidRPr="006D1B33">
        <w:rPr>
          <w:rFonts w:asciiTheme="minorEastAsia" w:hAnsiTheme="minorEastAsia" w:hint="eastAsia"/>
          <w:sz w:val="28"/>
          <w:szCs w:val="28"/>
        </w:rPr>
        <w:lastRenderedPageBreak/>
        <w:t>201</w:t>
      </w:r>
      <w:r w:rsidR="006837F7">
        <w:rPr>
          <w:rFonts w:asciiTheme="minorEastAsia" w:hAnsiTheme="minorEastAsia" w:hint="eastAsia"/>
          <w:sz w:val="28"/>
          <w:szCs w:val="28"/>
        </w:rPr>
        <w:t>6</w:t>
      </w:r>
      <w:r w:rsidRPr="006D1B33">
        <w:rPr>
          <w:rFonts w:asciiTheme="minorEastAsia" w:hAnsiTheme="minorEastAsia" w:hint="eastAsia"/>
          <w:sz w:val="28"/>
          <w:szCs w:val="28"/>
        </w:rPr>
        <w:t>-201</w:t>
      </w:r>
      <w:r w:rsidR="006837F7">
        <w:rPr>
          <w:rFonts w:asciiTheme="minorEastAsia" w:hAnsiTheme="minorEastAsia" w:hint="eastAsia"/>
          <w:sz w:val="28"/>
          <w:szCs w:val="28"/>
        </w:rPr>
        <w:t>7</w:t>
      </w:r>
      <w:r w:rsidRPr="006D1B33">
        <w:rPr>
          <w:rFonts w:asciiTheme="minorEastAsia" w:hAnsiTheme="minorEastAsia" w:hint="eastAsia"/>
          <w:sz w:val="28"/>
          <w:szCs w:val="28"/>
        </w:rPr>
        <w:t>学年，学校进一步通过网站、微博、</w:t>
      </w:r>
      <w:r w:rsidR="0095111F">
        <w:rPr>
          <w:rFonts w:asciiTheme="minorEastAsia" w:hAnsiTheme="minorEastAsia" w:hint="eastAsia"/>
          <w:sz w:val="28"/>
          <w:szCs w:val="28"/>
        </w:rPr>
        <w:t>微信、移动客户端、</w:t>
      </w:r>
      <w:r w:rsidRPr="006D1B33">
        <w:rPr>
          <w:rFonts w:asciiTheme="minorEastAsia" w:hAnsiTheme="minorEastAsia" w:hint="eastAsia"/>
          <w:sz w:val="28"/>
          <w:szCs w:val="28"/>
        </w:rPr>
        <w:t>报刊、手册、宣传栏等媒介发布信息，特别注重充分利用新媒体的开放互动性特点，继续探索构建“交互式”的信息公开新模式，在多个平台上第一时间发布重要信息、传递专家权威声音，及时与师生及社会公众互动，从而保证了信息公开主要平台多样、内容全面、更新及时，师生及社会公众获取我校信息的渠道畅通。</w:t>
      </w:r>
    </w:p>
    <w:p w:rsidR="00496737" w:rsidRPr="00496737" w:rsidRDefault="00496737" w:rsidP="00496737">
      <w:pPr>
        <w:ind w:firstLineChars="200" w:firstLine="562"/>
        <w:rPr>
          <w:rFonts w:asciiTheme="minorEastAsia" w:hAnsiTheme="minorEastAsia"/>
          <w:b/>
          <w:sz w:val="28"/>
          <w:szCs w:val="28"/>
        </w:rPr>
      </w:pPr>
      <w:r w:rsidRPr="00496737">
        <w:rPr>
          <w:rFonts w:asciiTheme="minorEastAsia" w:hAnsiTheme="minorEastAsia" w:hint="eastAsia"/>
          <w:b/>
          <w:sz w:val="28"/>
          <w:szCs w:val="28"/>
        </w:rPr>
        <w:t>3、健全信息公开工作配套体系</w:t>
      </w:r>
    </w:p>
    <w:p w:rsidR="00496737" w:rsidRDefault="00496737" w:rsidP="00496737">
      <w:pPr>
        <w:ind w:firstLineChars="200" w:firstLine="560"/>
        <w:rPr>
          <w:rFonts w:asciiTheme="minorEastAsia" w:hAnsiTheme="minorEastAsia"/>
          <w:sz w:val="28"/>
          <w:szCs w:val="28"/>
        </w:rPr>
      </w:pPr>
      <w:r w:rsidRPr="00496737">
        <w:rPr>
          <w:rFonts w:asciiTheme="minorEastAsia" w:hAnsiTheme="minorEastAsia" w:hint="eastAsia"/>
          <w:sz w:val="28"/>
          <w:szCs w:val="28"/>
        </w:rPr>
        <w:t>学校</w:t>
      </w:r>
      <w:r>
        <w:rPr>
          <w:rFonts w:asciiTheme="minorEastAsia" w:hAnsiTheme="minorEastAsia" w:hint="eastAsia"/>
          <w:sz w:val="28"/>
          <w:szCs w:val="28"/>
        </w:rPr>
        <w:t>进一步</w:t>
      </w:r>
      <w:r w:rsidRPr="00496737">
        <w:rPr>
          <w:rFonts w:asciiTheme="minorEastAsia" w:hAnsiTheme="minorEastAsia" w:hint="eastAsia"/>
          <w:sz w:val="28"/>
          <w:szCs w:val="28"/>
        </w:rPr>
        <w:t>健全校党政主要负责人统一领导、</w:t>
      </w:r>
      <w:r w:rsidR="005757DE">
        <w:rPr>
          <w:rFonts w:asciiTheme="minorEastAsia" w:hAnsiTheme="minorEastAsia" w:hint="eastAsia"/>
          <w:sz w:val="28"/>
          <w:szCs w:val="28"/>
        </w:rPr>
        <w:t>校长</w:t>
      </w:r>
      <w:r w:rsidRPr="00496737">
        <w:rPr>
          <w:rFonts w:asciiTheme="minorEastAsia" w:hAnsiTheme="minorEastAsia" w:hint="eastAsia"/>
          <w:sz w:val="28"/>
          <w:szCs w:val="28"/>
        </w:rPr>
        <w:t>办公室牵头协调、各职能部门各负其责的工作体制，对各项制度内容做了深入全面梳理和补充，进一步完善信息公开审核、发布流程。建立完善保密审查机制，协调各单位、部门对拟公开发布或依申请提供的信息进行保密审查，确保公开的信息不涉密，涉密的信息不公开。学校信息公开工作与党务公开、校务公开工作相互联动、相互配合，共同推进学校依法治校和民主管理。</w:t>
      </w:r>
    </w:p>
    <w:p w:rsidR="00C43502" w:rsidRPr="00C43502" w:rsidRDefault="00C43502" w:rsidP="00C43502">
      <w:pPr>
        <w:ind w:firstLineChars="200" w:firstLine="562"/>
        <w:rPr>
          <w:rFonts w:asciiTheme="minorEastAsia" w:hAnsiTheme="minorEastAsia"/>
          <w:b/>
          <w:sz w:val="28"/>
          <w:szCs w:val="28"/>
        </w:rPr>
      </w:pPr>
      <w:r w:rsidRPr="00C43502">
        <w:rPr>
          <w:rFonts w:asciiTheme="minorEastAsia" w:hAnsiTheme="minorEastAsia" w:hint="eastAsia"/>
          <w:b/>
          <w:sz w:val="28"/>
          <w:szCs w:val="28"/>
        </w:rPr>
        <w:t>二、公开信息情况</w:t>
      </w:r>
    </w:p>
    <w:p w:rsidR="00C43502" w:rsidRPr="00C43502" w:rsidRDefault="00C43502" w:rsidP="00C43502">
      <w:pPr>
        <w:ind w:firstLineChars="200" w:firstLine="560"/>
        <w:rPr>
          <w:rFonts w:asciiTheme="minorEastAsia" w:hAnsiTheme="minorEastAsia"/>
          <w:sz w:val="28"/>
          <w:szCs w:val="28"/>
        </w:rPr>
      </w:pPr>
      <w:r w:rsidRPr="00C43502">
        <w:rPr>
          <w:rFonts w:asciiTheme="minorEastAsia" w:hAnsiTheme="minorEastAsia" w:hint="eastAsia"/>
          <w:sz w:val="28"/>
          <w:szCs w:val="28"/>
        </w:rPr>
        <w:t>（一）概况</w:t>
      </w:r>
    </w:p>
    <w:p w:rsidR="00800581" w:rsidRPr="00800581" w:rsidRDefault="00927432" w:rsidP="00800581">
      <w:pPr>
        <w:ind w:firstLineChars="200" w:firstLine="560"/>
        <w:rPr>
          <w:rFonts w:asciiTheme="minorEastAsia" w:hAnsiTheme="minorEastAsia"/>
          <w:sz w:val="28"/>
          <w:szCs w:val="28"/>
        </w:rPr>
      </w:pPr>
      <w:r w:rsidRPr="00C43502">
        <w:rPr>
          <w:rFonts w:asciiTheme="minorEastAsia" w:hAnsiTheme="minorEastAsia" w:hint="eastAsia"/>
          <w:sz w:val="28"/>
          <w:szCs w:val="28"/>
        </w:rPr>
        <w:t>我校信息公开工作按照相关规定顺利开展，以主动公开为主，内容全面，发布及时，渠道畅通，基本满足了师生及社会公众需求。</w:t>
      </w:r>
      <w:r w:rsidR="00800581" w:rsidRPr="00800581">
        <w:rPr>
          <w:rFonts w:asciiTheme="minorEastAsia" w:hAnsiTheme="minorEastAsia" w:hint="eastAsia"/>
          <w:sz w:val="28"/>
          <w:szCs w:val="28"/>
        </w:rPr>
        <w:t>主动公开的信息主要包括学校基本情况、机构和学院设置、学校党政文件、规章制度、通知公告、重要新闻、统计数据、共享资源等，尤其注重对与师生员工利益密切相关和社会比较关注的重要事项的公开，如学校事业发展进展、财务工作、招生就业、奖助学金评选、人事任</w:t>
      </w:r>
      <w:r w:rsidR="00800581" w:rsidRPr="00800581">
        <w:rPr>
          <w:rFonts w:asciiTheme="minorEastAsia" w:hAnsiTheme="minorEastAsia" w:hint="eastAsia"/>
          <w:sz w:val="28"/>
          <w:szCs w:val="28"/>
        </w:rPr>
        <w:lastRenderedPageBreak/>
        <w:t>免、职称评定、科研项目评审、招投标等事项。</w:t>
      </w:r>
    </w:p>
    <w:p w:rsidR="00E51A74" w:rsidRPr="00C43502" w:rsidRDefault="00E51A74" w:rsidP="00E51A74">
      <w:pPr>
        <w:ind w:firstLineChars="200" w:firstLine="560"/>
        <w:rPr>
          <w:rFonts w:asciiTheme="minorEastAsia" w:hAnsiTheme="minorEastAsia"/>
          <w:sz w:val="28"/>
          <w:szCs w:val="28"/>
        </w:rPr>
      </w:pPr>
      <w:r w:rsidRPr="0017012F">
        <w:rPr>
          <w:rFonts w:asciiTheme="minorEastAsia" w:hAnsiTheme="minorEastAsia" w:hint="eastAsia"/>
          <w:sz w:val="28"/>
          <w:szCs w:val="28"/>
        </w:rPr>
        <w:t>2016-2017学年中，学校主动公开的各类信息约 条次。其中，通过校园网站发布信息</w:t>
      </w:r>
      <w:r w:rsidR="000B6983" w:rsidRPr="000B6983">
        <w:rPr>
          <w:rFonts w:asciiTheme="minorEastAsia" w:hAnsiTheme="minorEastAsia" w:hint="eastAsia"/>
          <w:sz w:val="28"/>
          <w:szCs w:val="28"/>
        </w:rPr>
        <w:t>1862</w:t>
      </w:r>
      <w:r w:rsidRPr="00065485">
        <w:rPr>
          <w:rFonts w:asciiTheme="minorEastAsia" w:hAnsiTheme="minorEastAsia" w:hint="eastAsia"/>
          <w:sz w:val="28"/>
          <w:szCs w:val="28"/>
        </w:rPr>
        <w:t>条、举办新闻发布会</w:t>
      </w:r>
      <w:r w:rsidR="00065485" w:rsidRPr="00065485">
        <w:rPr>
          <w:rFonts w:asciiTheme="minorEastAsia" w:hAnsiTheme="minorEastAsia" w:hint="eastAsia"/>
          <w:sz w:val="28"/>
          <w:szCs w:val="28"/>
        </w:rPr>
        <w:t>11</w:t>
      </w:r>
      <w:r w:rsidRPr="00065485">
        <w:rPr>
          <w:rFonts w:asciiTheme="minorEastAsia" w:hAnsiTheme="minorEastAsia" w:hint="eastAsia"/>
          <w:sz w:val="28"/>
          <w:szCs w:val="28"/>
        </w:rPr>
        <w:t>次、官方</w:t>
      </w:r>
      <w:r w:rsidRPr="002B172F">
        <w:rPr>
          <w:rFonts w:asciiTheme="minorEastAsia" w:hAnsiTheme="minorEastAsia" w:hint="eastAsia"/>
          <w:sz w:val="28"/>
          <w:szCs w:val="28"/>
        </w:rPr>
        <w:t>微博信息</w:t>
      </w:r>
      <w:r w:rsidR="00FB3257" w:rsidRPr="002B172F">
        <w:rPr>
          <w:rFonts w:asciiTheme="minorEastAsia" w:hAnsiTheme="minorEastAsia" w:hint="eastAsia"/>
          <w:sz w:val="28"/>
          <w:szCs w:val="28"/>
        </w:rPr>
        <w:t>576</w:t>
      </w:r>
      <w:r w:rsidRPr="002B172F">
        <w:rPr>
          <w:rFonts w:asciiTheme="minorEastAsia" w:hAnsiTheme="minorEastAsia" w:hint="eastAsia"/>
          <w:sz w:val="28"/>
          <w:szCs w:val="28"/>
        </w:rPr>
        <w:t>条、</w:t>
      </w:r>
      <w:r w:rsidR="00FB3257" w:rsidRPr="002B172F">
        <w:rPr>
          <w:rFonts w:asciiTheme="minorEastAsia" w:hAnsiTheme="minorEastAsia" w:hint="eastAsia"/>
          <w:sz w:val="28"/>
          <w:szCs w:val="28"/>
        </w:rPr>
        <w:t>微信信息720条，</w:t>
      </w:r>
      <w:r w:rsidRPr="002B172F">
        <w:rPr>
          <w:rFonts w:asciiTheme="minorEastAsia" w:hAnsiTheme="minorEastAsia" w:hint="eastAsia"/>
          <w:sz w:val="28"/>
          <w:szCs w:val="28"/>
        </w:rPr>
        <w:t>校报全年发行</w:t>
      </w:r>
      <w:r w:rsidR="002B172F" w:rsidRPr="002B172F">
        <w:rPr>
          <w:rFonts w:asciiTheme="minorEastAsia" w:hAnsiTheme="minorEastAsia" w:hint="eastAsia"/>
          <w:sz w:val="28"/>
          <w:szCs w:val="28"/>
        </w:rPr>
        <w:t>16</w:t>
      </w:r>
      <w:r w:rsidRPr="002B172F">
        <w:rPr>
          <w:rFonts w:asciiTheme="minorEastAsia" w:hAnsiTheme="minorEastAsia" w:hint="eastAsia"/>
          <w:sz w:val="28"/>
          <w:szCs w:val="28"/>
        </w:rPr>
        <w:t>期发布重要信息</w:t>
      </w:r>
      <w:r w:rsidR="002B172F" w:rsidRPr="002B172F">
        <w:rPr>
          <w:rFonts w:asciiTheme="minorEastAsia" w:hAnsiTheme="minorEastAsia" w:hint="eastAsia"/>
          <w:sz w:val="28"/>
          <w:szCs w:val="28"/>
        </w:rPr>
        <w:t>5</w:t>
      </w:r>
      <w:r w:rsidR="002B172F">
        <w:rPr>
          <w:rFonts w:asciiTheme="minorEastAsia" w:hAnsiTheme="minorEastAsia" w:hint="eastAsia"/>
          <w:sz w:val="28"/>
          <w:szCs w:val="28"/>
        </w:rPr>
        <w:t>4</w:t>
      </w:r>
      <w:r w:rsidRPr="0017012F">
        <w:rPr>
          <w:rFonts w:asciiTheme="minorEastAsia" w:hAnsiTheme="minorEastAsia" w:hint="eastAsia"/>
          <w:sz w:val="28"/>
          <w:szCs w:val="28"/>
        </w:rPr>
        <w:t>条。学校通过“校务信箱”解答师生问题1790余条，受理信访上访81人次。</w:t>
      </w:r>
      <w:bookmarkStart w:id="0" w:name="_GoBack"/>
      <w:bookmarkEnd w:id="0"/>
    </w:p>
    <w:p w:rsidR="00C43502" w:rsidRPr="00C43502" w:rsidRDefault="00C43502" w:rsidP="00C43502">
      <w:pPr>
        <w:ind w:firstLineChars="200" w:firstLine="560"/>
        <w:rPr>
          <w:rFonts w:asciiTheme="minorEastAsia" w:hAnsiTheme="minorEastAsia"/>
          <w:sz w:val="28"/>
          <w:szCs w:val="28"/>
        </w:rPr>
      </w:pPr>
      <w:r w:rsidRPr="00C43502">
        <w:rPr>
          <w:rFonts w:asciiTheme="minorEastAsia" w:hAnsiTheme="minorEastAsia" w:hint="eastAsia"/>
          <w:sz w:val="28"/>
          <w:szCs w:val="28"/>
        </w:rPr>
        <w:t>（二）招生工作信息公开情况</w:t>
      </w:r>
    </w:p>
    <w:p w:rsidR="00C43502" w:rsidRPr="00C43502" w:rsidRDefault="00C43502" w:rsidP="00C43502">
      <w:pPr>
        <w:ind w:firstLineChars="200" w:firstLine="560"/>
        <w:rPr>
          <w:rFonts w:asciiTheme="minorEastAsia" w:hAnsiTheme="minorEastAsia"/>
          <w:sz w:val="28"/>
          <w:szCs w:val="28"/>
        </w:rPr>
      </w:pPr>
      <w:r w:rsidRPr="00C43502">
        <w:rPr>
          <w:rFonts w:asciiTheme="minorEastAsia" w:hAnsiTheme="minorEastAsia" w:hint="eastAsia"/>
          <w:sz w:val="28"/>
          <w:szCs w:val="28"/>
        </w:rPr>
        <w:t>学校以招生信息“六公开”为基础，细化各关键节点的公示流程，规范信息公开公示的内容表述，完善咨询服务内容。在具体公开内容上，学校招生章程、招生计划，招收保送生、自主选拔录取考生、高水平运动员、艺术特长生等章程、计划均由教育部审核后在教育部阳光高考平台及我校招生网公开；分省市、分科类、分批次录取最高分、最低分均在录取当日在我校招生网公开；在艺术类录取中，对校考最高分最低分、文化最高分最低分、综合成绩最高分最低分全部在学校招生网公开；招生录取结束后及时撰写生源质量分析报告，进行录取数据分析并对校内公开；将招生咨询、监督渠道在章程、简章及学校招生宣传材料中公开。</w:t>
      </w:r>
      <w:r w:rsidR="00E2230E" w:rsidRPr="007F3080">
        <w:rPr>
          <w:rFonts w:asciiTheme="minorEastAsia" w:hAnsiTheme="minorEastAsia" w:hint="eastAsia"/>
          <w:sz w:val="28"/>
          <w:szCs w:val="28"/>
        </w:rPr>
        <w:t>本学年新增录取通知书快递单号查询，方便考生查询通知书实时寄送情况。</w:t>
      </w:r>
      <w:r w:rsidRPr="00C43502">
        <w:rPr>
          <w:rFonts w:asciiTheme="minorEastAsia" w:hAnsiTheme="minorEastAsia" w:hint="eastAsia"/>
          <w:sz w:val="28"/>
          <w:szCs w:val="28"/>
        </w:rPr>
        <w:t>同时，学校高度重视招生咨询工作，积极运用互联网、手机等新兴媒介为考生提供便捷服务，构建了以招生网站、招办微博、</w:t>
      </w:r>
      <w:r w:rsidR="00FB3257">
        <w:rPr>
          <w:rFonts w:asciiTheme="minorEastAsia" w:hAnsiTheme="minorEastAsia" w:hint="eastAsia"/>
          <w:sz w:val="28"/>
          <w:szCs w:val="28"/>
        </w:rPr>
        <w:t>招办微信、</w:t>
      </w:r>
      <w:r w:rsidRPr="0020093C">
        <w:rPr>
          <w:rFonts w:asciiTheme="minorEastAsia" w:hAnsiTheme="minorEastAsia" w:hint="eastAsia"/>
          <w:sz w:val="28"/>
          <w:szCs w:val="28"/>
        </w:rPr>
        <w:t>400电话热线为主体，</w:t>
      </w:r>
      <w:r w:rsidRPr="00C43502">
        <w:rPr>
          <w:rFonts w:asciiTheme="minorEastAsia" w:hAnsiTheme="minorEastAsia" w:hint="eastAsia"/>
          <w:sz w:val="28"/>
          <w:szCs w:val="28"/>
        </w:rPr>
        <w:t>媒体、平面资料等为辅助的招生信息发布体系，及时解答社会咨询，公布招生信息。</w:t>
      </w:r>
    </w:p>
    <w:p w:rsidR="00C43502" w:rsidRPr="00C43502" w:rsidRDefault="00C43502" w:rsidP="00C43502">
      <w:pPr>
        <w:ind w:firstLineChars="200" w:firstLine="560"/>
        <w:rPr>
          <w:rFonts w:asciiTheme="minorEastAsia" w:hAnsiTheme="minorEastAsia"/>
          <w:sz w:val="28"/>
          <w:szCs w:val="28"/>
        </w:rPr>
      </w:pPr>
      <w:r w:rsidRPr="00C43502">
        <w:rPr>
          <w:rFonts w:asciiTheme="minorEastAsia" w:hAnsiTheme="minorEastAsia" w:hint="eastAsia"/>
          <w:sz w:val="28"/>
          <w:szCs w:val="28"/>
        </w:rPr>
        <w:t>（三）财务和招投标信息公开情况</w:t>
      </w:r>
    </w:p>
    <w:p w:rsidR="00C43502" w:rsidRPr="00C43502" w:rsidRDefault="00C43502" w:rsidP="00C43502">
      <w:pPr>
        <w:ind w:firstLineChars="200" w:firstLine="560"/>
        <w:rPr>
          <w:rFonts w:asciiTheme="minorEastAsia" w:hAnsiTheme="minorEastAsia"/>
          <w:sz w:val="28"/>
          <w:szCs w:val="28"/>
        </w:rPr>
      </w:pPr>
      <w:r w:rsidRPr="00C43502">
        <w:rPr>
          <w:rFonts w:asciiTheme="minorEastAsia" w:hAnsiTheme="minorEastAsia" w:hint="eastAsia"/>
          <w:sz w:val="28"/>
          <w:szCs w:val="28"/>
        </w:rPr>
        <w:lastRenderedPageBreak/>
        <w:t>一年中，学校主动公开重要的财务及招投标信息，公开了201</w:t>
      </w:r>
      <w:r w:rsidR="00A00261">
        <w:rPr>
          <w:rFonts w:asciiTheme="minorEastAsia" w:hAnsiTheme="minorEastAsia" w:hint="eastAsia"/>
          <w:sz w:val="28"/>
          <w:szCs w:val="28"/>
        </w:rPr>
        <w:t>6</w:t>
      </w:r>
      <w:r w:rsidRPr="00C43502">
        <w:rPr>
          <w:rFonts w:asciiTheme="minorEastAsia" w:hAnsiTheme="minorEastAsia" w:hint="eastAsia"/>
          <w:sz w:val="28"/>
          <w:szCs w:val="28"/>
        </w:rPr>
        <w:t>年度财务决算报表、201</w:t>
      </w:r>
      <w:r w:rsidR="00A00261">
        <w:rPr>
          <w:rFonts w:asciiTheme="minorEastAsia" w:hAnsiTheme="minorEastAsia" w:hint="eastAsia"/>
          <w:sz w:val="28"/>
          <w:szCs w:val="28"/>
        </w:rPr>
        <w:t>7</w:t>
      </w:r>
      <w:r w:rsidRPr="00C43502">
        <w:rPr>
          <w:rFonts w:asciiTheme="minorEastAsia" w:hAnsiTheme="minorEastAsia" w:hint="eastAsia"/>
          <w:sz w:val="28"/>
          <w:szCs w:val="28"/>
        </w:rPr>
        <w:t>年度财务预算报表，公示教育收费项目1</w:t>
      </w:r>
      <w:r w:rsidR="008759FC">
        <w:rPr>
          <w:rFonts w:asciiTheme="minorEastAsia" w:hAnsiTheme="minorEastAsia" w:hint="eastAsia"/>
          <w:sz w:val="28"/>
          <w:szCs w:val="28"/>
        </w:rPr>
        <w:t>72</w:t>
      </w:r>
      <w:r w:rsidRPr="00C43502">
        <w:rPr>
          <w:rFonts w:asciiTheme="minorEastAsia" w:hAnsiTheme="minorEastAsia" w:hint="eastAsia"/>
          <w:sz w:val="28"/>
          <w:szCs w:val="28"/>
        </w:rPr>
        <w:t>项、</w:t>
      </w:r>
      <w:r w:rsidRPr="007F3080">
        <w:rPr>
          <w:rFonts w:asciiTheme="minorEastAsia" w:hAnsiTheme="minorEastAsia" w:hint="eastAsia"/>
          <w:sz w:val="28"/>
          <w:szCs w:val="28"/>
        </w:rPr>
        <w:t>财务与招投标管理制度</w:t>
      </w:r>
      <w:r w:rsidR="008759FC">
        <w:rPr>
          <w:rFonts w:asciiTheme="minorEastAsia" w:hAnsiTheme="minorEastAsia" w:hint="eastAsia"/>
          <w:sz w:val="28"/>
          <w:szCs w:val="28"/>
        </w:rPr>
        <w:t>3</w:t>
      </w:r>
      <w:r w:rsidRPr="007F3080">
        <w:rPr>
          <w:rFonts w:asciiTheme="minorEastAsia" w:hAnsiTheme="minorEastAsia" w:hint="eastAsia"/>
          <w:sz w:val="28"/>
          <w:szCs w:val="28"/>
        </w:rPr>
        <w:t>项，</w:t>
      </w:r>
      <w:r w:rsidRPr="0074424A">
        <w:rPr>
          <w:rFonts w:asciiTheme="minorEastAsia" w:hAnsiTheme="minorEastAsia" w:hint="eastAsia"/>
          <w:sz w:val="28"/>
          <w:szCs w:val="28"/>
        </w:rPr>
        <w:t>进行公开招标项目</w:t>
      </w:r>
      <w:r w:rsidR="00C11F4B" w:rsidRPr="0074424A">
        <w:rPr>
          <w:rFonts w:asciiTheme="minorEastAsia" w:hAnsiTheme="minorEastAsia" w:hint="eastAsia"/>
          <w:sz w:val="28"/>
          <w:szCs w:val="28"/>
        </w:rPr>
        <w:t>550余</w:t>
      </w:r>
      <w:r w:rsidRPr="0074424A">
        <w:rPr>
          <w:rFonts w:asciiTheme="minorEastAsia" w:hAnsiTheme="minorEastAsia" w:hint="eastAsia"/>
          <w:sz w:val="28"/>
          <w:szCs w:val="28"/>
        </w:rPr>
        <w:t>项，招标总额近</w:t>
      </w:r>
      <w:r w:rsidR="00C11F4B" w:rsidRPr="0074424A">
        <w:rPr>
          <w:rFonts w:asciiTheme="minorEastAsia" w:hAnsiTheme="minorEastAsia" w:hint="eastAsia"/>
          <w:sz w:val="28"/>
          <w:szCs w:val="28"/>
        </w:rPr>
        <w:t>3.1</w:t>
      </w:r>
      <w:r w:rsidRPr="0074424A">
        <w:rPr>
          <w:rFonts w:asciiTheme="minorEastAsia" w:hAnsiTheme="minorEastAsia" w:hint="eastAsia"/>
          <w:sz w:val="28"/>
          <w:szCs w:val="28"/>
        </w:rPr>
        <w:t>亿元。</w:t>
      </w:r>
      <w:r w:rsidR="00396076" w:rsidRPr="00396076">
        <w:rPr>
          <w:rFonts w:asciiTheme="minorEastAsia" w:hAnsiTheme="minorEastAsia" w:hint="eastAsia"/>
          <w:sz w:val="28"/>
          <w:szCs w:val="28"/>
        </w:rPr>
        <w:t>通过学校</w:t>
      </w:r>
      <w:r w:rsidR="00F468A5">
        <w:rPr>
          <w:rFonts w:asciiTheme="minorEastAsia" w:hAnsiTheme="minorEastAsia" w:hint="eastAsia"/>
          <w:sz w:val="28"/>
          <w:szCs w:val="28"/>
        </w:rPr>
        <w:t>信息门户</w:t>
      </w:r>
      <w:r w:rsidR="00396076" w:rsidRPr="00396076">
        <w:rPr>
          <w:rFonts w:asciiTheme="minorEastAsia" w:hAnsiTheme="minorEastAsia" w:hint="eastAsia"/>
          <w:sz w:val="28"/>
          <w:szCs w:val="28"/>
        </w:rPr>
        <w:t>，</w:t>
      </w:r>
      <w:r w:rsidRPr="00396076">
        <w:rPr>
          <w:rFonts w:asciiTheme="minorEastAsia" w:hAnsiTheme="minorEastAsia" w:hint="eastAsia"/>
          <w:sz w:val="28"/>
          <w:szCs w:val="28"/>
        </w:rPr>
        <w:t>实现了</w:t>
      </w:r>
      <w:r w:rsidR="00396076" w:rsidRPr="00396076">
        <w:rPr>
          <w:rFonts w:asciiTheme="minorEastAsia" w:hAnsiTheme="minorEastAsia" w:hint="eastAsia"/>
          <w:sz w:val="28"/>
          <w:szCs w:val="28"/>
        </w:rPr>
        <w:t>学校教职工、学生网上自助查询</w:t>
      </w:r>
      <w:r w:rsidRPr="00396076">
        <w:rPr>
          <w:rFonts w:asciiTheme="minorEastAsia" w:hAnsiTheme="minorEastAsia" w:hint="eastAsia"/>
          <w:sz w:val="28"/>
          <w:szCs w:val="28"/>
        </w:rPr>
        <w:t>教学与科研经费信息。</w:t>
      </w:r>
      <w:r w:rsidRPr="00C43502">
        <w:rPr>
          <w:rFonts w:asciiTheme="minorEastAsia" w:hAnsiTheme="minorEastAsia" w:hint="eastAsia"/>
          <w:sz w:val="28"/>
          <w:szCs w:val="28"/>
        </w:rPr>
        <w:t>其中，根据教育部有关规定，学校在信息公开网上主动公开年度财务预决算《收入支出决算总表》、《收入决算表》、《支出决算表》、《财政拨款支出决算》和《收支预算总表》、《收入预算表》、《支出预算表》、《财政拨款支出预算》等全部报表，涵盖了全校所有的经济收支情况；按照教育部和江苏省物价局有关规定，学校严格执行“教育收费公示制度”。学生收费项目一是通过学生招生简章、报到须知等材料中说明；二是在新生报到时张贴告示，接受学生、家长和家长会的监督；三是在计财处宣传栏中公示。一年中，学校未收到关于财务信息公开的申请和投诉。</w:t>
      </w:r>
    </w:p>
    <w:p w:rsidR="00C43502" w:rsidRPr="00C82A12" w:rsidRDefault="00C43502" w:rsidP="00C82A12">
      <w:pPr>
        <w:ind w:firstLineChars="200" w:firstLine="562"/>
        <w:rPr>
          <w:rFonts w:asciiTheme="minorEastAsia" w:hAnsiTheme="minorEastAsia"/>
          <w:b/>
          <w:sz w:val="28"/>
          <w:szCs w:val="28"/>
        </w:rPr>
      </w:pPr>
      <w:r w:rsidRPr="00C82A12">
        <w:rPr>
          <w:rFonts w:asciiTheme="minorEastAsia" w:hAnsiTheme="minorEastAsia" w:hint="eastAsia"/>
          <w:b/>
          <w:sz w:val="28"/>
          <w:szCs w:val="28"/>
        </w:rPr>
        <w:t>三、依申请公开信息情况</w:t>
      </w:r>
    </w:p>
    <w:p w:rsidR="00C43502" w:rsidRPr="00C43502" w:rsidRDefault="00C43502" w:rsidP="00C43502">
      <w:pPr>
        <w:ind w:firstLineChars="200" w:firstLine="560"/>
        <w:rPr>
          <w:rFonts w:asciiTheme="minorEastAsia" w:hAnsiTheme="minorEastAsia"/>
          <w:sz w:val="28"/>
          <w:szCs w:val="28"/>
        </w:rPr>
      </w:pPr>
      <w:r w:rsidRPr="00C43502">
        <w:rPr>
          <w:rFonts w:asciiTheme="minorEastAsia" w:hAnsiTheme="minorEastAsia" w:hint="eastAsia"/>
          <w:sz w:val="28"/>
          <w:szCs w:val="28"/>
        </w:rPr>
        <w:t>根据《南京农业大学信息公开实施办法（试行）》中明确的依申请公开的受理机构和程序，学校在信息公开网站上受理相关申请。本学年</w:t>
      </w:r>
      <w:r w:rsidRPr="007F3080">
        <w:rPr>
          <w:rFonts w:asciiTheme="minorEastAsia" w:hAnsiTheme="minorEastAsia" w:hint="eastAsia"/>
          <w:sz w:val="28"/>
          <w:szCs w:val="28"/>
        </w:rPr>
        <w:t>，截止到201</w:t>
      </w:r>
      <w:r w:rsidR="00A00261" w:rsidRPr="007F3080">
        <w:rPr>
          <w:rFonts w:asciiTheme="minorEastAsia" w:hAnsiTheme="minorEastAsia" w:hint="eastAsia"/>
          <w:sz w:val="28"/>
          <w:szCs w:val="28"/>
        </w:rPr>
        <w:t>7</w:t>
      </w:r>
      <w:r w:rsidRPr="007F3080">
        <w:rPr>
          <w:rFonts w:asciiTheme="minorEastAsia" w:hAnsiTheme="minorEastAsia" w:hint="eastAsia"/>
          <w:sz w:val="28"/>
          <w:szCs w:val="28"/>
        </w:rPr>
        <w:t>年8月31</w:t>
      </w:r>
      <w:r w:rsidR="00A00261" w:rsidRPr="007F3080">
        <w:rPr>
          <w:rFonts w:asciiTheme="minorEastAsia" w:hAnsiTheme="minorEastAsia" w:hint="eastAsia"/>
          <w:sz w:val="28"/>
          <w:szCs w:val="28"/>
        </w:rPr>
        <w:t>日，学校未收到信息公开申请。</w:t>
      </w:r>
    </w:p>
    <w:p w:rsidR="00C43502" w:rsidRPr="00C82A12" w:rsidRDefault="00C43502" w:rsidP="00C82A12">
      <w:pPr>
        <w:ind w:firstLineChars="200" w:firstLine="562"/>
        <w:rPr>
          <w:rFonts w:asciiTheme="minorEastAsia" w:hAnsiTheme="minorEastAsia"/>
          <w:b/>
          <w:sz w:val="28"/>
          <w:szCs w:val="28"/>
        </w:rPr>
      </w:pPr>
      <w:r w:rsidRPr="00C82A12">
        <w:rPr>
          <w:rFonts w:asciiTheme="minorEastAsia" w:hAnsiTheme="minorEastAsia" w:hint="eastAsia"/>
          <w:b/>
          <w:sz w:val="28"/>
          <w:szCs w:val="28"/>
        </w:rPr>
        <w:t>四、信息公开评议情况</w:t>
      </w:r>
    </w:p>
    <w:p w:rsidR="00C43502" w:rsidRPr="00C43502" w:rsidRDefault="00C43502" w:rsidP="00C43502">
      <w:pPr>
        <w:ind w:firstLineChars="200" w:firstLine="560"/>
        <w:rPr>
          <w:rFonts w:asciiTheme="minorEastAsia" w:hAnsiTheme="minorEastAsia"/>
          <w:sz w:val="28"/>
          <w:szCs w:val="28"/>
        </w:rPr>
      </w:pPr>
      <w:r w:rsidRPr="00C43502">
        <w:rPr>
          <w:rFonts w:asciiTheme="minorEastAsia" w:hAnsiTheme="minorEastAsia" w:hint="eastAsia"/>
          <w:sz w:val="28"/>
          <w:szCs w:val="28"/>
        </w:rPr>
        <w:t>在“南京农业大学信息公开”网上，学校在醒目位置外公布了学校信息公开的公办地址、联系电话、传真号码、电子邮箱和通信地址，接受社会公众和师生员工的监督。此外，学校还不定期聘请校内专家和师生员工代表对学校信息公开工作进行评价。总体而言，校内外对</w:t>
      </w:r>
      <w:r w:rsidRPr="00C43502">
        <w:rPr>
          <w:rFonts w:asciiTheme="minorEastAsia" w:hAnsiTheme="minorEastAsia" w:hint="eastAsia"/>
          <w:sz w:val="28"/>
          <w:szCs w:val="28"/>
        </w:rPr>
        <w:lastRenderedPageBreak/>
        <w:t>学校信息公开工作整体比较满意。</w:t>
      </w:r>
    </w:p>
    <w:p w:rsidR="00C43502" w:rsidRPr="00C82A12" w:rsidRDefault="00C43502" w:rsidP="00C82A12">
      <w:pPr>
        <w:ind w:firstLineChars="200" w:firstLine="562"/>
        <w:rPr>
          <w:rFonts w:asciiTheme="minorEastAsia" w:hAnsiTheme="minorEastAsia"/>
          <w:b/>
          <w:sz w:val="28"/>
          <w:szCs w:val="28"/>
        </w:rPr>
      </w:pPr>
      <w:r w:rsidRPr="00C82A12">
        <w:rPr>
          <w:rFonts w:asciiTheme="minorEastAsia" w:hAnsiTheme="minorEastAsia" w:hint="eastAsia"/>
          <w:b/>
          <w:sz w:val="28"/>
          <w:szCs w:val="28"/>
        </w:rPr>
        <w:t>五、信息公开投诉情况</w:t>
      </w:r>
    </w:p>
    <w:p w:rsidR="00C43502" w:rsidRPr="00C43502" w:rsidRDefault="00C43502" w:rsidP="00C43502">
      <w:pPr>
        <w:ind w:firstLineChars="200" w:firstLine="560"/>
        <w:rPr>
          <w:rFonts w:asciiTheme="minorEastAsia" w:hAnsiTheme="minorEastAsia"/>
          <w:sz w:val="28"/>
          <w:szCs w:val="28"/>
        </w:rPr>
      </w:pPr>
      <w:r w:rsidRPr="00C43502">
        <w:rPr>
          <w:rFonts w:asciiTheme="minorEastAsia" w:hAnsiTheme="minorEastAsia" w:hint="eastAsia"/>
          <w:sz w:val="28"/>
          <w:szCs w:val="28"/>
        </w:rPr>
        <w:t>本学年，学校信息公开工作没有出现遭到举报的情况，没有因学校信息公开申请行政复议和提起行政诉讼的情况。</w:t>
      </w:r>
    </w:p>
    <w:p w:rsidR="00C43502" w:rsidRPr="00C82A12" w:rsidRDefault="00C43502" w:rsidP="00C82A12">
      <w:pPr>
        <w:ind w:firstLineChars="200" w:firstLine="562"/>
        <w:rPr>
          <w:rFonts w:asciiTheme="minorEastAsia" w:hAnsiTheme="minorEastAsia"/>
          <w:b/>
          <w:sz w:val="28"/>
          <w:szCs w:val="28"/>
        </w:rPr>
      </w:pPr>
      <w:r w:rsidRPr="00C82A12">
        <w:rPr>
          <w:rFonts w:asciiTheme="minorEastAsia" w:hAnsiTheme="minorEastAsia" w:hint="eastAsia"/>
          <w:b/>
          <w:sz w:val="28"/>
          <w:szCs w:val="28"/>
        </w:rPr>
        <w:t>六、存在问题和工作思路</w:t>
      </w:r>
    </w:p>
    <w:p w:rsidR="00A228AE" w:rsidRDefault="00757C75" w:rsidP="00C43502">
      <w:pPr>
        <w:ind w:firstLineChars="200" w:firstLine="560"/>
        <w:rPr>
          <w:rFonts w:asciiTheme="minorEastAsia" w:hAnsiTheme="minorEastAsia"/>
          <w:sz w:val="28"/>
          <w:szCs w:val="28"/>
        </w:rPr>
      </w:pPr>
      <w:r w:rsidRPr="00A228AE">
        <w:rPr>
          <w:rFonts w:asciiTheme="minorEastAsia" w:hAnsiTheme="minorEastAsia" w:hint="eastAsia"/>
          <w:sz w:val="28"/>
          <w:szCs w:val="28"/>
        </w:rPr>
        <w:t>高校信息公开年度报告制度是一种监督和保障措施</w:t>
      </w:r>
      <w:r>
        <w:rPr>
          <w:rFonts w:asciiTheme="minorEastAsia" w:hAnsiTheme="minorEastAsia" w:hint="eastAsia"/>
          <w:sz w:val="28"/>
          <w:szCs w:val="28"/>
        </w:rPr>
        <w:t>,</w:t>
      </w:r>
      <w:r w:rsidRPr="00A228AE">
        <w:rPr>
          <w:rFonts w:asciiTheme="minorEastAsia" w:hAnsiTheme="minorEastAsia" w:hint="eastAsia"/>
          <w:sz w:val="28"/>
          <w:szCs w:val="28"/>
        </w:rPr>
        <w:t>是对履行信息公开职责的情况予以整体和全面监督的措施</w:t>
      </w:r>
      <w:r>
        <w:rPr>
          <w:rFonts w:asciiTheme="minorEastAsia" w:hAnsiTheme="minorEastAsia" w:hint="eastAsia"/>
          <w:sz w:val="28"/>
          <w:szCs w:val="28"/>
        </w:rPr>
        <w:t>，更</w:t>
      </w:r>
      <w:r w:rsidR="00C43502" w:rsidRPr="00C43502">
        <w:rPr>
          <w:rFonts w:asciiTheme="minorEastAsia" w:hAnsiTheme="minorEastAsia" w:hint="eastAsia"/>
          <w:sz w:val="28"/>
          <w:szCs w:val="28"/>
        </w:rPr>
        <w:t>是一项事关全局、影响全局的工作。目前，虽然学校信息公开较为全面、及时，但与“规范化、高水平、专业化”的信息公开工作要求还存在一定距离。学校在自查的过程中，将充分重视这些问题，在今后的工作中不断加以改进和提高。</w:t>
      </w:r>
    </w:p>
    <w:p w:rsidR="00246A32" w:rsidRPr="00246A32" w:rsidRDefault="00246A32" w:rsidP="00246A32">
      <w:pPr>
        <w:ind w:firstLineChars="200" w:firstLine="560"/>
        <w:rPr>
          <w:rFonts w:asciiTheme="minorEastAsia" w:hAnsiTheme="minorEastAsia"/>
          <w:sz w:val="28"/>
          <w:szCs w:val="28"/>
        </w:rPr>
      </w:pPr>
      <w:r w:rsidRPr="00246A32">
        <w:rPr>
          <w:rFonts w:asciiTheme="minorEastAsia" w:hAnsiTheme="minorEastAsia" w:hint="eastAsia"/>
          <w:sz w:val="28"/>
          <w:szCs w:val="28"/>
        </w:rPr>
        <w:t>（一）存在的问题</w:t>
      </w:r>
    </w:p>
    <w:p w:rsidR="00246A32" w:rsidRDefault="00246A32" w:rsidP="00246A32">
      <w:pPr>
        <w:ind w:firstLineChars="200" w:firstLine="560"/>
        <w:rPr>
          <w:rFonts w:asciiTheme="minorEastAsia" w:hAnsiTheme="minorEastAsia"/>
          <w:sz w:val="28"/>
          <w:szCs w:val="28"/>
        </w:rPr>
      </w:pPr>
      <w:r>
        <w:rPr>
          <w:rFonts w:asciiTheme="minorEastAsia" w:hAnsiTheme="minorEastAsia" w:hint="eastAsia"/>
          <w:sz w:val="28"/>
          <w:szCs w:val="28"/>
        </w:rPr>
        <w:t>一</w:t>
      </w:r>
      <w:r w:rsidRPr="00246A32">
        <w:rPr>
          <w:rFonts w:asciiTheme="minorEastAsia" w:hAnsiTheme="minorEastAsia" w:hint="eastAsia"/>
          <w:sz w:val="28"/>
          <w:szCs w:val="28"/>
        </w:rPr>
        <w:t>是需要建立起高效、顺畅的信息公开评议机制，推动信息公开工作的进一步深入。</w:t>
      </w:r>
      <w:r>
        <w:rPr>
          <w:rFonts w:asciiTheme="minorEastAsia" w:hAnsiTheme="minorEastAsia" w:hint="eastAsia"/>
          <w:sz w:val="28"/>
          <w:szCs w:val="28"/>
        </w:rPr>
        <w:t>二</w:t>
      </w:r>
      <w:r w:rsidRPr="00246A32">
        <w:rPr>
          <w:rFonts w:asciiTheme="minorEastAsia" w:hAnsiTheme="minorEastAsia" w:hint="eastAsia"/>
          <w:sz w:val="28"/>
          <w:szCs w:val="28"/>
        </w:rPr>
        <w:t>是信息属性划分缺乏统一标准和规范性指导</w:t>
      </w:r>
      <w:r>
        <w:rPr>
          <w:rFonts w:asciiTheme="minorEastAsia" w:hAnsiTheme="minorEastAsia" w:hint="eastAsia"/>
          <w:sz w:val="28"/>
          <w:szCs w:val="28"/>
        </w:rPr>
        <w:t>，</w:t>
      </w:r>
      <w:r w:rsidRPr="00246A32">
        <w:rPr>
          <w:rFonts w:asciiTheme="minorEastAsia" w:hAnsiTheme="minorEastAsia" w:hint="eastAsia"/>
          <w:sz w:val="28"/>
          <w:szCs w:val="28"/>
        </w:rPr>
        <w:t>部分二级单位信息公开内容不规范、不及时；</w:t>
      </w:r>
      <w:r>
        <w:rPr>
          <w:rFonts w:asciiTheme="minorEastAsia" w:hAnsiTheme="minorEastAsia" w:hint="eastAsia"/>
          <w:sz w:val="28"/>
          <w:szCs w:val="28"/>
        </w:rPr>
        <w:t>三</w:t>
      </w:r>
      <w:r w:rsidRPr="00246A32">
        <w:rPr>
          <w:rFonts w:asciiTheme="minorEastAsia" w:hAnsiTheme="minorEastAsia" w:hint="eastAsia"/>
          <w:sz w:val="28"/>
          <w:szCs w:val="28"/>
        </w:rPr>
        <w:t>是涉及到多个部门的信息公开时，需要进一步加强统筹协调，确保信息发布的及时和准确；二是，有的虽然设置了公开栏，但公开内容更新不够及时。</w:t>
      </w:r>
    </w:p>
    <w:p w:rsidR="00246A32" w:rsidRDefault="00246A32" w:rsidP="00246A32">
      <w:pPr>
        <w:ind w:firstLineChars="200" w:firstLine="560"/>
        <w:rPr>
          <w:rFonts w:asciiTheme="minorEastAsia" w:hAnsiTheme="minorEastAsia"/>
          <w:sz w:val="28"/>
          <w:szCs w:val="28"/>
        </w:rPr>
      </w:pPr>
      <w:r w:rsidRPr="00246A32">
        <w:rPr>
          <w:rFonts w:asciiTheme="minorEastAsia" w:hAnsiTheme="minorEastAsia" w:hint="eastAsia"/>
          <w:sz w:val="28"/>
          <w:szCs w:val="28"/>
        </w:rPr>
        <w:t>（二）改进措施和工作思路</w:t>
      </w:r>
    </w:p>
    <w:p w:rsidR="005528E3" w:rsidRDefault="00246A32" w:rsidP="00246A32">
      <w:pPr>
        <w:ind w:firstLineChars="200" w:firstLine="560"/>
        <w:rPr>
          <w:rFonts w:asciiTheme="minorEastAsia" w:hAnsiTheme="minorEastAsia"/>
          <w:sz w:val="28"/>
          <w:szCs w:val="28"/>
        </w:rPr>
      </w:pPr>
      <w:r>
        <w:rPr>
          <w:rFonts w:asciiTheme="minorEastAsia" w:hAnsiTheme="minorEastAsia" w:hint="eastAsia"/>
          <w:sz w:val="28"/>
          <w:szCs w:val="28"/>
        </w:rPr>
        <w:t>一是</w:t>
      </w:r>
      <w:r w:rsidR="00B350B5" w:rsidRPr="00B350B5">
        <w:rPr>
          <w:rFonts w:asciiTheme="minorEastAsia" w:hAnsiTheme="minorEastAsia" w:hint="eastAsia"/>
          <w:sz w:val="28"/>
          <w:szCs w:val="28"/>
        </w:rPr>
        <w:t>加强信息公开工作培训。目前涉及信息公开工作的培训内容较少，暂未建立统一的公开及评价标准。日常工作中需加强专职人员的学习培训，以信息公开工作做得好的单位为标杆，进行经验交流和业务培训</w:t>
      </w:r>
      <w:r>
        <w:rPr>
          <w:rFonts w:asciiTheme="minorEastAsia" w:hAnsiTheme="minorEastAsia" w:hint="eastAsia"/>
          <w:sz w:val="28"/>
          <w:szCs w:val="28"/>
        </w:rPr>
        <w:t>；二是</w:t>
      </w:r>
      <w:r w:rsidR="00B350B5" w:rsidRPr="00B350B5">
        <w:rPr>
          <w:rFonts w:asciiTheme="minorEastAsia" w:hAnsiTheme="minorEastAsia" w:hint="eastAsia"/>
          <w:sz w:val="28"/>
          <w:szCs w:val="28"/>
        </w:rPr>
        <w:t>建立信息公开考评制度，将信息公开内容落实到人，</w:t>
      </w:r>
      <w:r w:rsidR="00B350B5" w:rsidRPr="00B350B5">
        <w:rPr>
          <w:rFonts w:asciiTheme="minorEastAsia" w:hAnsiTheme="minorEastAsia" w:hint="eastAsia"/>
          <w:sz w:val="28"/>
          <w:szCs w:val="28"/>
        </w:rPr>
        <w:lastRenderedPageBreak/>
        <w:t>对相关单位（部门）的信息公开工作从发布、解读、回应等多个环节进行考评</w:t>
      </w:r>
      <w:r>
        <w:rPr>
          <w:rFonts w:asciiTheme="minorEastAsia" w:hAnsiTheme="minorEastAsia" w:hint="eastAsia"/>
          <w:sz w:val="28"/>
          <w:szCs w:val="28"/>
        </w:rPr>
        <w:t>；三是</w:t>
      </w:r>
      <w:r w:rsidR="00B350B5" w:rsidRPr="00B350B5">
        <w:rPr>
          <w:rFonts w:asciiTheme="minorEastAsia" w:hAnsiTheme="minorEastAsia" w:hint="eastAsia"/>
          <w:sz w:val="28"/>
          <w:szCs w:val="28"/>
        </w:rPr>
        <w:t>切实做好监督工作</w:t>
      </w:r>
      <w:r>
        <w:rPr>
          <w:rFonts w:asciiTheme="minorEastAsia" w:hAnsiTheme="minorEastAsia" w:hint="eastAsia"/>
          <w:sz w:val="28"/>
          <w:szCs w:val="28"/>
        </w:rPr>
        <w:t>，</w:t>
      </w:r>
      <w:r w:rsidR="00B350B5" w:rsidRPr="00B350B5">
        <w:rPr>
          <w:rFonts w:asciiTheme="minorEastAsia" w:hAnsiTheme="minorEastAsia" w:hint="eastAsia"/>
          <w:sz w:val="28"/>
          <w:szCs w:val="28"/>
        </w:rPr>
        <w:t>建立学校信息公开内容审查和更新维护、考核评估、监督检查评议、培训宣传等工作制度，确保信息公开工作科学、可持续地开展。</w:t>
      </w:r>
    </w:p>
    <w:p w:rsidR="005528E3" w:rsidRDefault="00A04C8B" w:rsidP="00030E0A">
      <w:pPr>
        <w:ind w:firstLineChars="200" w:firstLine="562"/>
        <w:rPr>
          <w:rFonts w:asciiTheme="minorEastAsia" w:hAnsiTheme="minorEastAsia"/>
          <w:sz w:val="28"/>
          <w:szCs w:val="28"/>
        </w:rPr>
      </w:pPr>
      <w:r w:rsidRPr="00A04C8B">
        <w:rPr>
          <w:rFonts w:asciiTheme="minorEastAsia" w:hAnsiTheme="minorEastAsia" w:hint="eastAsia"/>
          <w:b/>
          <w:sz w:val="28"/>
          <w:szCs w:val="28"/>
        </w:rPr>
        <w:t>七、清单公开事项情况表</w:t>
      </w:r>
    </w:p>
    <w:tbl>
      <w:tblPr>
        <w:tblW w:w="9875" w:type="dxa"/>
        <w:jc w:val="center"/>
        <w:tblInd w:w="-954" w:type="dxa"/>
        <w:tblLayout w:type="fixed"/>
        <w:tblLook w:val="04A0"/>
      </w:tblPr>
      <w:tblGrid>
        <w:gridCol w:w="501"/>
        <w:gridCol w:w="3686"/>
        <w:gridCol w:w="5688"/>
      </w:tblGrid>
      <w:tr w:rsidR="00A91010" w:rsidRPr="00A91010" w:rsidTr="00E213BC">
        <w:trPr>
          <w:trHeight w:val="748"/>
          <w:jc w:val="center"/>
        </w:trPr>
        <w:tc>
          <w:tcPr>
            <w:tcW w:w="987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b/>
                <w:bCs/>
                <w:kern w:val="0"/>
                <w:sz w:val="24"/>
                <w:szCs w:val="24"/>
              </w:rPr>
            </w:pPr>
            <w:r w:rsidRPr="00A91010">
              <w:rPr>
                <w:rFonts w:ascii="宋体" w:eastAsia="宋体" w:hAnsi="宋体" w:cs="宋体" w:hint="eastAsia"/>
                <w:b/>
                <w:bCs/>
                <w:kern w:val="0"/>
                <w:sz w:val="24"/>
                <w:szCs w:val="24"/>
              </w:rPr>
              <w:t>南京农业大学信息公开事项50条</w:t>
            </w:r>
          </w:p>
        </w:tc>
      </w:tr>
      <w:tr w:rsidR="00A91010" w:rsidRPr="00A91010" w:rsidTr="00E213BC">
        <w:trPr>
          <w:trHeight w:val="80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b/>
                <w:bCs/>
                <w:kern w:val="0"/>
                <w:sz w:val="24"/>
                <w:szCs w:val="24"/>
              </w:rPr>
            </w:pPr>
            <w:r w:rsidRPr="00A91010">
              <w:rPr>
                <w:rFonts w:ascii="宋体" w:eastAsia="宋体" w:hAnsi="宋体" w:cs="宋体" w:hint="eastAsia"/>
                <w:b/>
                <w:bCs/>
                <w:kern w:val="0"/>
                <w:sz w:val="24"/>
                <w:szCs w:val="24"/>
              </w:rPr>
              <w:t>序号</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center"/>
              <w:rPr>
                <w:rFonts w:ascii="宋体" w:eastAsia="宋体" w:hAnsi="宋体" w:cs="宋体"/>
                <w:b/>
                <w:bCs/>
                <w:kern w:val="0"/>
                <w:sz w:val="24"/>
                <w:szCs w:val="24"/>
              </w:rPr>
            </w:pPr>
            <w:r w:rsidRPr="00A91010">
              <w:rPr>
                <w:rFonts w:ascii="宋体" w:eastAsia="宋体" w:hAnsi="宋体" w:cs="宋体" w:hint="eastAsia"/>
                <w:b/>
                <w:bCs/>
                <w:kern w:val="0"/>
                <w:sz w:val="24"/>
                <w:szCs w:val="24"/>
              </w:rPr>
              <w:t>内容</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center"/>
              <w:rPr>
                <w:rFonts w:ascii="宋体" w:eastAsia="宋体" w:hAnsi="宋体" w:cs="宋体"/>
                <w:b/>
                <w:bCs/>
                <w:kern w:val="0"/>
                <w:sz w:val="24"/>
                <w:szCs w:val="24"/>
              </w:rPr>
            </w:pPr>
            <w:r w:rsidRPr="00A91010">
              <w:rPr>
                <w:rFonts w:ascii="宋体" w:eastAsia="宋体" w:hAnsi="宋体" w:cs="宋体" w:hint="eastAsia"/>
                <w:b/>
                <w:bCs/>
                <w:kern w:val="0"/>
                <w:sz w:val="24"/>
                <w:szCs w:val="24"/>
              </w:rPr>
              <w:t>相关网页地址</w:t>
            </w:r>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1</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 xml:space="preserve">办学规模、校级领导班子简介及分工、学校机构设置、学科情况、专业情况、各类在校生情况、教师和专业技术人员数量等办学基本情况 </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6" w:history="1">
              <w:r w:rsidR="00A91010" w:rsidRPr="00A91010">
                <w:rPr>
                  <w:rFonts w:ascii="宋体" w:eastAsia="宋体" w:hAnsi="宋体" w:cs="宋体" w:hint="eastAsia"/>
                  <w:color w:val="0000FF"/>
                  <w:kern w:val="0"/>
                  <w:sz w:val="22"/>
                  <w:u w:val="single"/>
                </w:rPr>
                <w:t>http://xxgk.njau.edu.cn/gkml/jbxx/xxgk.htm</w:t>
              </w:r>
            </w:hyperlink>
          </w:p>
        </w:tc>
      </w:tr>
      <w:tr w:rsidR="00A91010" w:rsidRPr="00A91010" w:rsidTr="00E213BC">
        <w:trPr>
          <w:trHeight w:val="870"/>
          <w:jc w:val="center"/>
        </w:trPr>
        <w:tc>
          <w:tcPr>
            <w:tcW w:w="50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2</w:t>
            </w:r>
          </w:p>
        </w:tc>
        <w:tc>
          <w:tcPr>
            <w:tcW w:w="3686" w:type="dxa"/>
            <w:vMerge w:val="restart"/>
            <w:tcBorders>
              <w:top w:val="nil"/>
              <w:left w:val="single" w:sz="4" w:space="0" w:color="auto"/>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学校章程及制定的各项规章制度</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7" w:history="1">
              <w:r w:rsidR="00A91010" w:rsidRPr="00A91010">
                <w:rPr>
                  <w:rFonts w:ascii="宋体" w:eastAsia="宋体" w:hAnsi="宋体" w:cs="宋体" w:hint="eastAsia"/>
                  <w:color w:val="0000FF"/>
                  <w:kern w:val="0"/>
                  <w:sz w:val="22"/>
                  <w:u w:val="single"/>
                </w:rPr>
                <w:t>http://xxgk.njau.edu.cn/gkml/jbxx/jbgf/xxzc.htm</w:t>
              </w:r>
            </w:hyperlink>
          </w:p>
        </w:tc>
      </w:tr>
      <w:tr w:rsidR="00A91010" w:rsidRPr="00A91010" w:rsidTr="00E213BC">
        <w:trPr>
          <w:trHeight w:val="870"/>
          <w:jc w:val="center"/>
        </w:trPr>
        <w:tc>
          <w:tcPr>
            <w:tcW w:w="501" w:type="dxa"/>
            <w:vMerge/>
            <w:tcBorders>
              <w:top w:val="nil"/>
              <w:left w:val="single" w:sz="4" w:space="0" w:color="auto"/>
              <w:bottom w:val="single" w:sz="4" w:space="0" w:color="auto"/>
              <w:right w:val="single" w:sz="4" w:space="0" w:color="auto"/>
            </w:tcBorders>
            <w:vAlign w:val="center"/>
            <w:hideMark/>
          </w:tcPr>
          <w:p w:rsidR="00A91010" w:rsidRPr="00A91010" w:rsidRDefault="00A91010" w:rsidP="00A91010">
            <w:pPr>
              <w:widowControl/>
              <w:jc w:val="left"/>
              <w:rPr>
                <w:rFonts w:ascii="宋体" w:eastAsia="宋体" w:hAnsi="宋体" w:cs="宋体"/>
                <w:kern w:val="0"/>
                <w:sz w:val="22"/>
              </w:rPr>
            </w:pPr>
          </w:p>
        </w:tc>
        <w:tc>
          <w:tcPr>
            <w:tcW w:w="3686" w:type="dxa"/>
            <w:vMerge/>
            <w:tcBorders>
              <w:top w:val="nil"/>
              <w:left w:val="single" w:sz="4" w:space="0" w:color="auto"/>
              <w:bottom w:val="single" w:sz="4" w:space="0" w:color="auto"/>
              <w:right w:val="single" w:sz="4" w:space="0" w:color="auto"/>
            </w:tcBorders>
            <w:vAlign w:val="center"/>
            <w:hideMark/>
          </w:tcPr>
          <w:p w:rsidR="00A91010" w:rsidRPr="00A91010" w:rsidRDefault="00A91010" w:rsidP="00A91010">
            <w:pPr>
              <w:widowControl/>
              <w:jc w:val="left"/>
              <w:rPr>
                <w:rFonts w:ascii="宋体" w:eastAsia="宋体" w:hAnsi="宋体" w:cs="宋体"/>
                <w:kern w:val="0"/>
                <w:sz w:val="22"/>
              </w:rPr>
            </w:pP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8" w:history="1">
              <w:r w:rsidR="00A91010" w:rsidRPr="00A91010">
                <w:rPr>
                  <w:rFonts w:ascii="宋体" w:eastAsia="宋体" w:hAnsi="宋体" w:cs="宋体" w:hint="eastAsia"/>
                  <w:color w:val="0000FF"/>
                  <w:kern w:val="0"/>
                  <w:sz w:val="22"/>
                  <w:u w:val="single"/>
                </w:rPr>
                <w:t>http://xxgk.njau.edu.cn/gkml/jbxx/jbgf/gxgzzd.htm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3</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教职工代表大会相关制度、工作报告</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9" w:history="1">
              <w:r w:rsidR="00A91010" w:rsidRPr="00A91010">
                <w:rPr>
                  <w:rFonts w:ascii="宋体" w:eastAsia="宋体" w:hAnsi="宋体" w:cs="宋体" w:hint="eastAsia"/>
                  <w:color w:val="0000FF"/>
                  <w:kern w:val="0"/>
                  <w:sz w:val="22"/>
                  <w:u w:val="single"/>
                </w:rPr>
                <w:t>http://xxgk.njau.edu.cn/gkml/jbxx/jzgdbdh/xgzd.htm</w:t>
              </w:r>
            </w:hyperlink>
          </w:p>
        </w:tc>
      </w:tr>
      <w:tr w:rsidR="00A91010" w:rsidRPr="00A91010" w:rsidTr="00E213BC">
        <w:trPr>
          <w:trHeight w:val="870"/>
          <w:jc w:val="center"/>
        </w:trPr>
        <w:tc>
          <w:tcPr>
            <w:tcW w:w="50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4</w:t>
            </w:r>
          </w:p>
        </w:tc>
        <w:tc>
          <w:tcPr>
            <w:tcW w:w="3686" w:type="dxa"/>
            <w:vMerge w:val="restart"/>
            <w:tcBorders>
              <w:top w:val="nil"/>
              <w:left w:val="single" w:sz="4" w:space="0" w:color="auto"/>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学术委员会相关制度、年度报告</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10" w:history="1">
              <w:r w:rsidR="00A91010" w:rsidRPr="00A91010">
                <w:rPr>
                  <w:rFonts w:ascii="宋体" w:eastAsia="宋体" w:hAnsi="宋体" w:cs="宋体" w:hint="eastAsia"/>
                  <w:color w:val="0000FF"/>
                  <w:kern w:val="0"/>
                  <w:sz w:val="22"/>
                  <w:u w:val="single"/>
                </w:rPr>
                <w:t>http://xxgk.njau.edu.cn/gkml/jbxx/xswyh/xgzd.htm</w:t>
              </w:r>
            </w:hyperlink>
          </w:p>
        </w:tc>
      </w:tr>
      <w:tr w:rsidR="00A91010" w:rsidRPr="00A91010" w:rsidTr="00E213BC">
        <w:trPr>
          <w:trHeight w:val="870"/>
          <w:jc w:val="center"/>
        </w:trPr>
        <w:tc>
          <w:tcPr>
            <w:tcW w:w="501" w:type="dxa"/>
            <w:vMerge/>
            <w:tcBorders>
              <w:top w:val="nil"/>
              <w:left w:val="single" w:sz="4" w:space="0" w:color="auto"/>
              <w:bottom w:val="single" w:sz="4" w:space="0" w:color="auto"/>
              <w:right w:val="single" w:sz="4" w:space="0" w:color="auto"/>
            </w:tcBorders>
            <w:vAlign w:val="center"/>
            <w:hideMark/>
          </w:tcPr>
          <w:p w:rsidR="00A91010" w:rsidRPr="00A91010" w:rsidRDefault="00A91010" w:rsidP="00A91010">
            <w:pPr>
              <w:widowControl/>
              <w:jc w:val="left"/>
              <w:rPr>
                <w:rFonts w:ascii="宋体" w:eastAsia="宋体" w:hAnsi="宋体" w:cs="宋体"/>
                <w:kern w:val="0"/>
                <w:sz w:val="22"/>
              </w:rPr>
            </w:pPr>
          </w:p>
        </w:tc>
        <w:tc>
          <w:tcPr>
            <w:tcW w:w="3686" w:type="dxa"/>
            <w:vMerge/>
            <w:tcBorders>
              <w:top w:val="nil"/>
              <w:left w:val="single" w:sz="4" w:space="0" w:color="auto"/>
              <w:bottom w:val="single" w:sz="4" w:space="0" w:color="auto"/>
              <w:right w:val="single" w:sz="4" w:space="0" w:color="auto"/>
            </w:tcBorders>
            <w:vAlign w:val="center"/>
            <w:hideMark/>
          </w:tcPr>
          <w:p w:rsidR="00A91010" w:rsidRPr="00A91010" w:rsidRDefault="00A91010" w:rsidP="00A91010">
            <w:pPr>
              <w:widowControl/>
              <w:jc w:val="left"/>
              <w:rPr>
                <w:rFonts w:ascii="宋体" w:eastAsia="宋体" w:hAnsi="宋体" w:cs="宋体"/>
                <w:kern w:val="0"/>
                <w:sz w:val="22"/>
              </w:rPr>
            </w:pP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11" w:history="1">
              <w:r w:rsidR="00A91010" w:rsidRPr="00A91010">
                <w:rPr>
                  <w:rFonts w:ascii="宋体" w:eastAsia="宋体" w:hAnsi="宋体" w:cs="宋体" w:hint="eastAsia"/>
                  <w:color w:val="0000FF"/>
                  <w:kern w:val="0"/>
                  <w:sz w:val="22"/>
                  <w:u w:val="single"/>
                </w:rPr>
                <w:t>http://xxgk.njau.edu.cn/gkml/jbxx/xswyh/gzbg.htm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5</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学校发展规划、年度工作计划及重点工作安排</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12" w:history="1">
              <w:r w:rsidR="00A91010" w:rsidRPr="00A91010">
                <w:rPr>
                  <w:rFonts w:ascii="宋体" w:eastAsia="宋体" w:hAnsi="宋体" w:cs="宋体" w:hint="eastAsia"/>
                  <w:color w:val="0000FF"/>
                  <w:kern w:val="0"/>
                  <w:sz w:val="22"/>
                  <w:u w:val="single"/>
                </w:rPr>
                <w:t>http://xxgk.njau.edu.cn/gkml/jbxx/xxfzgh/xxfzgh.htm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6</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信息公开年度报告</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13" w:history="1">
              <w:r w:rsidR="00A91010" w:rsidRPr="00A91010">
                <w:rPr>
                  <w:rFonts w:ascii="宋体" w:eastAsia="宋体" w:hAnsi="宋体" w:cs="宋体" w:hint="eastAsia"/>
                  <w:color w:val="0000FF"/>
                  <w:kern w:val="0"/>
                  <w:sz w:val="22"/>
                  <w:u w:val="single"/>
                </w:rPr>
                <w:t>http://xxgk.njau.edu.cn/gkml/jbxx/xxgkndb.htm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7</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招生章程及特殊类型招生办法，分批次、分科类招生计划</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DB5D88" w:rsidP="00A91010">
            <w:pPr>
              <w:widowControl/>
              <w:jc w:val="left"/>
              <w:rPr>
                <w:rFonts w:ascii="宋体" w:eastAsia="宋体" w:hAnsi="宋体" w:cs="宋体"/>
                <w:color w:val="0000FF"/>
                <w:kern w:val="0"/>
                <w:sz w:val="22"/>
                <w:u w:val="single"/>
              </w:rPr>
            </w:pPr>
            <w:hyperlink r:id="rId14" w:history="1">
              <w:r w:rsidRPr="00DB5D88">
                <w:rPr>
                  <w:rStyle w:val="a5"/>
                </w:rPr>
                <w:t>http://zsxx.njau.edu.cn/W</w:t>
              </w:r>
              <w:r w:rsidRPr="00DB5D88">
                <w:rPr>
                  <w:rStyle w:val="a5"/>
                </w:rPr>
                <w:t>e</w:t>
              </w:r>
              <w:r w:rsidRPr="00DB5D88">
                <w:rPr>
                  <w:rStyle w:val="a5"/>
                </w:rPr>
                <w:t>bSite/RecruitStu/Index.aspx</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8</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保送、自主选拔录取、高水平运动员和艺术特长生招生等特殊类型招生入选考生资格及测试结果</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15" w:history="1">
              <w:r w:rsidR="00A91010" w:rsidRPr="00A91010">
                <w:rPr>
                  <w:rFonts w:ascii="宋体" w:eastAsia="宋体" w:hAnsi="宋体" w:cs="宋体" w:hint="eastAsia"/>
                  <w:color w:val="0000FF"/>
                  <w:kern w:val="0"/>
                  <w:sz w:val="22"/>
                  <w:u w:val="single"/>
                </w:rPr>
                <w:t>http://xxgk.njau.edu.cn/gkml/zsksxx/tslxzscsjg.htm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lastRenderedPageBreak/>
              <w:t>9</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考生个人录取信息查询渠道和办法，分批次、分科类录取人数和录取最低分</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16" w:history="1">
              <w:r w:rsidR="00A91010" w:rsidRPr="00A91010">
                <w:rPr>
                  <w:rFonts w:ascii="宋体" w:eastAsia="宋体" w:hAnsi="宋体" w:cs="宋体" w:hint="eastAsia"/>
                  <w:color w:val="0000FF"/>
                  <w:kern w:val="0"/>
                  <w:sz w:val="22"/>
                  <w:u w:val="single"/>
                </w:rPr>
                <w:t>http://zsxx.njau.edu.cn/WebSite/RecruitStu/MiddleScore.aspx?PNodeNum=00360504</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10</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招生咨询及考生申诉渠道，新生复查期间有关举报、调查及处理结果</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17" w:history="1">
              <w:r w:rsidR="00A91010" w:rsidRPr="00A91010">
                <w:rPr>
                  <w:rFonts w:ascii="宋体" w:eastAsia="宋体" w:hAnsi="宋体" w:cs="宋体" w:hint="eastAsia"/>
                  <w:color w:val="0000FF"/>
                  <w:kern w:val="0"/>
                  <w:sz w:val="22"/>
                  <w:u w:val="single"/>
                </w:rPr>
                <w:t>http://xxgk.njau.edu.cn/gkml/zsksxx/zszxjksssqd/zszx.htm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11</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研究生招生简章、招生专业目录、复试录取办法，各院（系、所）或学科、专业招收研究生人数</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18" w:history="1">
              <w:r w:rsidR="00A91010" w:rsidRPr="00A91010">
                <w:rPr>
                  <w:rFonts w:ascii="宋体" w:eastAsia="宋体" w:hAnsi="宋体" w:cs="宋体" w:hint="eastAsia"/>
                  <w:color w:val="0000FF"/>
                  <w:kern w:val="0"/>
                  <w:sz w:val="22"/>
                  <w:u w:val="single"/>
                </w:rPr>
                <w:t>http://xxgk.njau.edu.cn/gkml/zsksxx/yjszsjzjzyml.htm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12</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参加研究生复试的考生成绩</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19" w:history="1">
              <w:r w:rsidR="00A91010" w:rsidRPr="00A91010">
                <w:rPr>
                  <w:rFonts w:ascii="宋体" w:eastAsia="宋体" w:hAnsi="宋体" w:cs="宋体" w:hint="eastAsia"/>
                  <w:color w:val="0000FF"/>
                  <w:kern w:val="0"/>
                  <w:sz w:val="22"/>
                  <w:u w:val="single"/>
                </w:rPr>
                <w:t>http://xxgk.njau.edu.cn/gkml/zsksxx/cjyjsfsdkscj.htm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13</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拟录取研究生名单</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20" w:history="1">
              <w:r w:rsidR="00A91010" w:rsidRPr="00A91010">
                <w:rPr>
                  <w:rFonts w:ascii="宋体" w:eastAsia="宋体" w:hAnsi="宋体" w:cs="宋体" w:hint="eastAsia"/>
                  <w:color w:val="0000FF"/>
                  <w:kern w:val="0"/>
                  <w:sz w:val="22"/>
                  <w:u w:val="single"/>
                </w:rPr>
                <w:t>http://xxgk.njau.edu.cn/gkml/zsksxx/nlqyjsmd.htm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14</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研究生招生咨询及申诉渠道</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21" w:history="1">
              <w:r w:rsidR="00A91010" w:rsidRPr="00A91010">
                <w:rPr>
                  <w:rFonts w:ascii="宋体" w:eastAsia="宋体" w:hAnsi="宋体" w:cs="宋体" w:hint="eastAsia"/>
                  <w:color w:val="0000FF"/>
                  <w:kern w:val="0"/>
                  <w:sz w:val="22"/>
                  <w:u w:val="single"/>
                </w:rPr>
                <w:t>http://xxgk.njau.edu.cn/gkml/zsksxx/yjszszxjss.htm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15</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财务、资产管理制度</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22" w:history="1">
              <w:r w:rsidR="00A91010" w:rsidRPr="00A91010">
                <w:rPr>
                  <w:rFonts w:ascii="宋体" w:eastAsia="宋体" w:hAnsi="宋体" w:cs="宋体" w:hint="eastAsia"/>
                  <w:color w:val="0000FF"/>
                  <w:kern w:val="0"/>
                  <w:sz w:val="22"/>
                  <w:u w:val="single"/>
                </w:rPr>
                <w:t>http://xxgk.njau.edu.cn/gkml/cw_zcjsfxx/cw_zcglzd/cwglzd.htm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16</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受捐赠财产的使用与管理情况</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23" w:history="1">
              <w:r w:rsidR="00A91010" w:rsidRPr="00A91010">
                <w:rPr>
                  <w:rFonts w:ascii="宋体" w:eastAsia="宋体" w:hAnsi="宋体" w:cs="宋体" w:hint="eastAsia"/>
                  <w:color w:val="0000FF"/>
                  <w:kern w:val="0"/>
                  <w:sz w:val="22"/>
                  <w:u w:val="single"/>
                </w:rPr>
                <w:t>http://xxgk.njau.edu.cn/gkml/cw_zcjsfxx/sjzccqk.htm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17</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校办企业资产、负债、国有资产保值增值等信息</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24" w:history="1">
              <w:r w:rsidR="00A91010" w:rsidRPr="00A91010">
                <w:rPr>
                  <w:rFonts w:ascii="宋体" w:eastAsia="宋体" w:hAnsi="宋体" w:cs="宋体" w:hint="eastAsia"/>
                  <w:color w:val="0000FF"/>
                  <w:kern w:val="0"/>
                  <w:sz w:val="22"/>
                  <w:u w:val="single"/>
                </w:rPr>
                <w:t>http://xxgk.njau.edu.cn/gkml/cw_zcjsfxx/xbqyzcdxx.htm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18</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仪器设备、图书、药品等物资设备采购和重大基建工程的招投标</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25" w:history="1">
              <w:r w:rsidR="00A91010" w:rsidRPr="00A91010">
                <w:rPr>
                  <w:rFonts w:ascii="宋体" w:eastAsia="宋体" w:hAnsi="宋体" w:cs="宋体" w:hint="eastAsia"/>
                  <w:color w:val="0000FF"/>
                  <w:kern w:val="0"/>
                  <w:sz w:val="22"/>
                  <w:u w:val="single"/>
                </w:rPr>
                <w:t>http://zbb.njau.edu.cn/pgoods/index.jhtml</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19</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收支预算总表、收入预算表、支出预算表、财政拨款支出预算表</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26" w:history="1">
              <w:r w:rsidR="00A91010" w:rsidRPr="00A91010">
                <w:rPr>
                  <w:rFonts w:ascii="宋体" w:eastAsia="宋体" w:hAnsi="宋体" w:cs="宋体" w:hint="eastAsia"/>
                  <w:color w:val="0000FF"/>
                  <w:kern w:val="0"/>
                  <w:sz w:val="22"/>
                  <w:u w:val="single"/>
                </w:rPr>
                <w:t>http://xxgk.njau.edu.cn/gkml/cw_zcjsfxx/szys.htm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20</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收支决算总表、收入决算表、支出决算表、财政拨款支出决算表</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27" w:history="1">
              <w:r w:rsidR="00A91010" w:rsidRPr="00A91010">
                <w:rPr>
                  <w:rFonts w:ascii="宋体" w:eastAsia="宋体" w:hAnsi="宋体" w:cs="宋体" w:hint="eastAsia"/>
                  <w:color w:val="0000FF"/>
                  <w:kern w:val="0"/>
                  <w:sz w:val="22"/>
                  <w:u w:val="single"/>
                </w:rPr>
                <w:t>http://xxgk.njau.edu.cn/gkml/cw_zcjsfxx/szjs.htm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21</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收费项目、收费依据、收费标准及投诉方式</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28" w:history="1">
              <w:r w:rsidR="00A91010" w:rsidRPr="00A91010">
                <w:rPr>
                  <w:rFonts w:ascii="宋体" w:eastAsia="宋体" w:hAnsi="宋体" w:cs="宋体" w:hint="eastAsia"/>
                  <w:color w:val="0000FF"/>
                  <w:kern w:val="0"/>
                  <w:sz w:val="22"/>
                  <w:u w:val="single"/>
                </w:rPr>
                <w:t>http://xxgk.njau.edu.cn/gkml/cw_zcjsfxx/sfjts.htm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22</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校级领导干部社会兼职情况</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29" w:history="1">
              <w:r w:rsidR="00A91010" w:rsidRPr="00A91010">
                <w:rPr>
                  <w:rFonts w:ascii="宋体" w:eastAsia="宋体" w:hAnsi="宋体" w:cs="宋体" w:hint="eastAsia"/>
                  <w:color w:val="0000FF"/>
                  <w:kern w:val="0"/>
                  <w:sz w:val="22"/>
                  <w:u w:val="single"/>
                </w:rPr>
                <w:t>http://xxgk.njau.edu.cn/gkml/rsszxx/xldshjz.htm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23</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校级领导干部因公出国（境）情况</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30" w:history="1">
              <w:r w:rsidR="00A91010" w:rsidRPr="00A91010">
                <w:rPr>
                  <w:rFonts w:ascii="宋体" w:eastAsia="宋体" w:hAnsi="宋体" w:cs="宋体" w:hint="eastAsia"/>
                  <w:color w:val="0000FF"/>
                  <w:kern w:val="0"/>
                  <w:sz w:val="22"/>
                  <w:u w:val="single"/>
                </w:rPr>
                <w:t>http://xxgk.njau.edu.cn/gkml/rsszxx/xldygcg_j_.htm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lastRenderedPageBreak/>
              <w:t>24</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岗位设置管理与聘用办法</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31" w:history="1">
              <w:r w:rsidR="00A91010" w:rsidRPr="00A91010">
                <w:rPr>
                  <w:rFonts w:ascii="宋体" w:eastAsia="宋体" w:hAnsi="宋体" w:cs="宋体" w:hint="eastAsia"/>
                  <w:color w:val="0000FF"/>
                  <w:kern w:val="0"/>
                  <w:sz w:val="22"/>
                  <w:u w:val="single"/>
                </w:rPr>
                <w:t>http://xxgk.njau.edu.cn/gkml/rsszxx/gwszglypybf.htm</w:t>
              </w:r>
            </w:hyperlink>
          </w:p>
        </w:tc>
      </w:tr>
      <w:tr w:rsidR="00A91010" w:rsidRPr="00A91010" w:rsidTr="00E213BC">
        <w:trPr>
          <w:trHeight w:val="870"/>
          <w:jc w:val="center"/>
        </w:trPr>
        <w:tc>
          <w:tcPr>
            <w:tcW w:w="50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25</w:t>
            </w:r>
          </w:p>
        </w:tc>
        <w:tc>
          <w:tcPr>
            <w:tcW w:w="3686" w:type="dxa"/>
            <w:vMerge w:val="restart"/>
            <w:tcBorders>
              <w:top w:val="nil"/>
              <w:left w:val="single" w:sz="4" w:space="0" w:color="auto"/>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校内中层干部任免、人员招聘信息</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32" w:history="1">
              <w:r w:rsidR="00A91010" w:rsidRPr="00A91010">
                <w:rPr>
                  <w:rFonts w:ascii="宋体" w:eastAsia="宋体" w:hAnsi="宋体" w:cs="宋体" w:hint="eastAsia"/>
                  <w:color w:val="0000FF"/>
                  <w:kern w:val="0"/>
                  <w:sz w:val="22"/>
                  <w:u w:val="single"/>
                </w:rPr>
                <w:t>http://zzb.njau.edu.cn/gbgz/gbrm.htm</w:t>
              </w:r>
            </w:hyperlink>
          </w:p>
        </w:tc>
      </w:tr>
      <w:tr w:rsidR="00A91010" w:rsidRPr="00A91010" w:rsidTr="00E213BC">
        <w:trPr>
          <w:trHeight w:val="870"/>
          <w:jc w:val="center"/>
        </w:trPr>
        <w:tc>
          <w:tcPr>
            <w:tcW w:w="501" w:type="dxa"/>
            <w:vMerge/>
            <w:tcBorders>
              <w:top w:val="nil"/>
              <w:left w:val="single" w:sz="4" w:space="0" w:color="auto"/>
              <w:bottom w:val="single" w:sz="4" w:space="0" w:color="auto"/>
              <w:right w:val="single" w:sz="4" w:space="0" w:color="auto"/>
            </w:tcBorders>
            <w:vAlign w:val="center"/>
            <w:hideMark/>
          </w:tcPr>
          <w:p w:rsidR="00A91010" w:rsidRPr="00A91010" w:rsidRDefault="00A91010" w:rsidP="00A91010">
            <w:pPr>
              <w:widowControl/>
              <w:jc w:val="left"/>
              <w:rPr>
                <w:rFonts w:ascii="宋体" w:eastAsia="宋体" w:hAnsi="宋体" w:cs="宋体"/>
                <w:kern w:val="0"/>
                <w:sz w:val="22"/>
              </w:rPr>
            </w:pPr>
          </w:p>
        </w:tc>
        <w:tc>
          <w:tcPr>
            <w:tcW w:w="3686" w:type="dxa"/>
            <w:vMerge/>
            <w:tcBorders>
              <w:top w:val="nil"/>
              <w:left w:val="single" w:sz="4" w:space="0" w:color="auto"/>
              <w:bottom w:val="single" w:sz="4" w:space="0" w:color="auto"/>
              <w:right w:val="single" w:sz="4" w:space="0" w:color="auto"/>
            </w:tcBorders>
            <w:vAlign w:val="center"/>
            <w:hideMark/>
          </w:tcPr>
          <w:p w:rsidR="00A91010" w:rsidRPr="00A91010" w:rsidRDefault="00A91010" w:rsidP="00A91010">
            <w:pPr>
              <w:widowControl/>
              <w:jc w:val="left"/>
              <w:rPr>
                <w:rFonts w:ascii="宋体" w:eastAsia="宋体" w:hAnsi="宋体" w:cs="宋体"/>
                <w:kern w:val="0"/>
                <w:sz w:val="22"/>
              </w:rPr>
            </w:pP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33" w:history="1">
              <w:r w:rsidR="00A91010" w:rsidRPr="00A91010">
                <w:rPr>
                  <w:rFonts w:ascii="宋体" w:eastAsia="宋体" w:hAnsi="宋体" w:cs="宋体" w:hint="eastAsia"/>
                  <w:color w:val="0000FF"/>
                  <w:kern w:val="0"/>
                  <w:sz w:val="22"/>
                  <w:u w:val="single"/>
                </w:rPr>
                <w:t>http://rsrcw.njau.edu.cn/ggl.htm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26</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教职工争议解决办法</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34" w:history="1">
              <w:r w:rsidR="00A91010" w:rsidRPr="00A91010">
                <w:rPr>
                  <w:rFonts w:ascii="宋体" w:eastAsia="宋体" w:hAnsi="宋体" w:cs="宋体" w:hint="eastAsia"/>
                  <w:color w:val="0000FF"/>
                  <w:kern w:val="0"/>
                  <w:sz w:val="22"/>
                  <w:u w:val="single"/>
                </w:rPr>
                <w:t>http://xxgk.njau.edu.cn/gkml/rsszxx/jzgldrszyjjbf.htm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27</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本科生占全日制在校生总数的比例、教师数量及结构</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35" w:history="1">
              <w:r w:rsidR="00A91010" w:rsidRPr="00A91010">
                <w:rPr>
                  <w:rFonts w:ascii="宋体" w:eastAsia="宋体" w:hAnsi="宋体" w:cs="宋体" w:hint="eastAsia"/>
                  <w:color w:val="0000FF"/>
                  <w:kern w:val="0"/>
                  <w:sz w:val="22"/>
                  <w:u w:val="single"/>
                </w:rPr>
                <w:t>http://xxgk.njau.edu.cn/gkml/jxzlxx/bks_jsjg.htm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28</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专业设置、当年新增专业、停招专业名单</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36" w:history="1">
              <w:r w:rsidR="00A91010" w:rsidRPr="00A91010">
                <w:rPr>
                  <w:rFonts w:ascii="宋体" w:eastAsia="宋体" w:hAnsi="宋体" w:cs="宋体" w:hint="eastAsia"/>
                  <w:color w:val="0000FF"/>
                  <w:kern w:val="0"/>
                  <w:sz w:val="22"/>
                  <w:u w:val="single"/>
                </w:rPr>
                <w:t>http://xxgk.njau.edu.cn/gkml/jxzlxx/bkzy/zysz.htm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29</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全校开设课程总门数、实践教学学分占总学分比例、选修课学分占总学分比例</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37" w:history="1">
              <w:r w:rsidR="00A91010" w:rsidRPr="00A91010">
                <w:rPr>
                  <w:rFonts w:ascii="宋体" w:eastAsia="宋体" w:hAnsi="宋体" w:cs="宋体" w:hint="eastAsia"/>
                  <w:color w:val="0000FF"/>
                  <w:kern w:val="0"/>
                  <w:sz w:val="22"/>
                  <w:u w:val="single"/>
                </w:rPr>
                <w:t>http://xxgk.njau.edu.cn/gkml/jxzlxx/kcms_xfbl.htm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30</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主讲本科课程的教授占教授总数的比例、教授授本科课程占课程总门次数的比例</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38" w:history="1">
              <w:r w:rsidR="00A91010" w:rsidRPr="00A91010">
                <w:rPr>
                  <w:rFonts w:ascii="宋体" w:eastAsia="宋体" w:hAnsi="宋体" w:cs="宋体" w:hint="eastAsia"/>
                  <w:color w:val="0000FF"/>
                  <w:kern w:val="0"/>
                  <w:sz w:val="22"/>
                  <w:u w:val="single"/>
                </w:rPr>
                <w:t>http://xxgk.njau.edu.cn/gkml/jxzlxx/jsskqk.htm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31</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促进毕业生就业的政策措施和指导服务</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39" w:history="1">
              <w:r w:rsidR="00A91010" w:rsidRPr="00A91010">
                <w:rPr>
                  <w:rFonts w:ascii="宋体" w:eastAsia="宋体" w:hAnsi="宋体" w:cs="宋体" w:hint="eastAsia"/>
                  <w:color w:val="0000FF"/>
                  <w:kern w:val="0"/>
                  <w:sz w:val="22"/>
                  <w:u w:val="single"/>
                </w:rPr>
                <w:t>http://xxgk.njau.edu.cn/gkml/jxzlxx/jyzchzd/jyzc.htm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32</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毕业生的规模、结构、就业率、就业流向</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40" w:history="1">
              <w:r w:rsidR="00A91010" w:rsidRPr="00A91010">
                <w:rPr>
                  <w:rFonts w:ascii="宋体" w:eastAsia="宋体" w:hAnsi="宋体" w:cs="宋体" w:hint="eastAsia"/>
                  <w:color w:val="0000FF"/>
                  <w:kern w:val="0"/>
                  <w:sz w:val="22"/>
                  <w:u w:val="single"/>
                </w:rPr>
                <w:t>http://xxgk.njau.edu.cn/gkml/jxzlxx/bysjbqkjyzlndbg.htm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33</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高校毕业生就业质量年度报告</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41" w:history="1">
              <w:r w:rsidR="00A91010" w:rsidRPr="00A91010">
                <w:rPr>
                  <w:rFonts w:ascii="宋体" w:eastAsia="宋体" w:hAnsi="宋体" w:cs="宋体" w:hint="eastAsia"/>
                  <w:color w:val="0000FF"/>
                  <w:kern w:val="0"/>
                  <w:sz w:val="22"/>
                  <w:u w:val="single"/>
                </w:rPr>
                <w:t>http://xxgk.njau.edu.cn/gkml/jxzlxx/bysjbqkjyzlndbg.htm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34</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艺术教育发展年度报告</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42" w:history="1">
              <w:r w:rsidR="00A91010" w:rsidRPr="00A91010">
                <w:rPr>
                  <w:rFonts w:ascii="宋体" w:eastAsia="宋体" w:hAnsi="宋体" w:cs="宋体" w:hint="eastAsia"/>
                  <w:color w:val="0000FF"/>
                  <w:kern w:val="0"/>
                  <w:sz w:val="22"/>
                  <w:u w:val="single"/>
                </w:rPr>
                <w:t>http://xxgk.njau.edu.cn/gkml/jxzlxx/ysjyfzndbg.htm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35</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本科教学质量报告</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43" w:history="1">
              <w:r w:rsidR="00A91010" w:rsidRPr="00A91010">
                <w:rPr>
                  <w:rFonts w:ascii="宋体" w:eastAsia="宋体" w:hAnsi="宋体" w:cs="宋体" w:hint="eastAsia"/>
                  <w:color w:val="0000FF"/>
                  <w:kern w:val="0"/>
                  <w:sz w:val="22"/>
                  <w:u w:val="single"/>
                </w:rPr>
                <w:t>http://xxgk.njau.edu.cn/gkml/jxzlxx/bkjxzlbg.htm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36</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学籍管理办法</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44" w:history="1">
              <w:r w:rsidR="00A91010" w:rsidRPr="00A91010">
                <w:rPr>
                  <w:rFonts w:ascii="宋体" w:eastAsia="宋体" w:hAnsi="宋体" w:cs="宋体" w:hint="eastAsia"/>
                  <w:color w:val="0000FF"/>
                  <w:kern w:val="0"/>
                  <w:sz w:val="22"/>
                  <w:u w:val="single"/>
                </w:rPr>
                <w:t>http://xxgk.njau.edu.cn/gkml/xsglfw/xjglbf/bks.htm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37</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学生奖学金、助学金、学费减免、助学贷款、勤工俭学的申请与管理规定</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45" w:history="1">
              <w:r w:rsidR="00A91010" w:rsidRPr="00A91010">
                <w:rPr>
                  <w:rFonts w:ascii="宋体" w:eastAsia="宋体" w:hAnsi="宋体" w:cs="宋体" w:hint="eastAsia"/>
                  <w:color w:val="0000FF"/>
                  <w:kern w:val="0"/>
                  <w:sz w:val="22"/>
                  <w:u w:val="single"/>
                </w:rPr>
                <w:t>http://xxgk.njau.edu.cn/gkml/xsglfw/jzqdjm/jxj.htm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lastRenderedPageBreak/>
              <w:t>38</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学生奖励处罚办法</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46" w:history="1">
              <w:r w:rsidR="00A91010" w:rsidRPr="00A91010">
                <w:rPr>
                  <w:rFonts w:ascii="宋体" w:eastAsia="宋体" w:hAnsi="宋体" w:cs="宋体" w:hint="eastAsia"/>
                  <w:color w:val="0000FF"/>
                  <w:kern w:val="0"/>
                  <w:sz w:val="22"/>
                  <w:u w:val="single"/>
                </w:rPr>
                <w:t>http://xxgk.njau.edu.cn/gkml/xsglfw/xsjcbf/xsjlbf.htm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39</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学生申诉办法</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47" w:history="1">
              <w:r w:rsidR="00A91010" w:rsidRPr="00A91010">
                <w:rPr>
                  <w:rFonts w:ascii="宋体" w:eastAsia="宋体" w:hAnsi="宋体" w:cs="宋体" w:hint="eastAsia"/>
                  <w:color w:val="0000FF"/>
                  <w:kern w:val="0"/>
                  <w:sz w:val="22"/>
                  <w:u w:val="single"/>
                </w:rPr>
                <w:t>http://xxgk.njau.edu.cn/gkml/xsglfw/xsssbf.htm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40</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学风建设机构</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48" w:history="1">
              <w:r w:rsidR="00A91010" w:rsidRPr="00A91010">
                <w:rPr>
                  <w:rFonts w:ascii="宋体" w:eastAsia="宋体" w:hAnsi="宋体" w:cs="宋体" w:hint="eastAsia"/>
                  <w:color w:val="0000FF"/>
                  <w:kern w:val="0"/>
                  <w:sz w:val="22"/>
                  <w:u w:val="single"/>
                </w:rPr>
                <w:t>http://xxgk.njau.edu.cn/gkml/xfjsxx/xfjsjg.htm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41</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学术规范制度</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49" w:history="1">
              <w:r w:rsidR="00A91010" w:rsidRPr="00A91010">
                <w:rPr>
                  <w:rFonts w:ascii="宋体" w:eastAsia="宋体" w:hAnsi="宋体" w:cs="宋体" w:hint="eastAsia"/>
                  <w:color w:val="0000FF"/>
                  <w:kern w:val="0"/>
                  <w:sz w:val="22"/>
                  <w:u w:val="single"/>
                </w:rPr>
                <w:t>http://xxgk.njau.edu.cn/gkml/xfjsxx/xsgfzd.htm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42</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学术不端行为查处机制</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50" w:history="1">
              <w:r w:rsidR="00A91010" w:rsidRPr="00A91010">
                <w:rPr>
                  <w:rFonts w:ascii="宋体" w:eastAsia="宋体" w:hAnsi="宋体" w:cs="宋体" w:hint="eastAsia"/>
                  <w:color w:val="0000FF"/>
                  <w:kern w:val="0"/>
                  <w:sz w:val="22"/>
                  <w:u w:val="single"/>
                </w:rPr>
                <w:t>http://xxgk.njau.edu.cn/gkml/xfjsxx/xsbdxwccjz.htm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43</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授予博士、硕士、学士学位的基本要求</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51" w:history="1">
              <w:r w:rsidR="00A91010" w:rsidRPr="00A91010">
                <w:rPr>
                  <w:rFonts w:ascii="宋体" w:eastAsia="宋体" w:hAnsi="宋体" w:cs="宋体" w:hint="eastAsia"/>
                  <w:color w:val="0000FF"/>
                  <w:kern w:val="0"/>
                  <w:sz w:val="22"/>
                  <w:u w:val="single"/>
                </w:rPr>
                <w:t>http://xxgk.njau.edu.cn/gkml/xw_xkxx/syxwdjbyq.htm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44</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拟授予硕士、博士学位同等学力人员资格审查和学力水平认定</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52" w:history="1">
              <w:r w:rsidR="00A91010" w:rsidRPr="00A91010">
                <w:rPr>
                  <w:rFonts w:ascii="宋体" w:eastAsia="宋体" w:hAnsi="宋体" w:cs="宋体" w:hint="eastAsia"/>
                  <w:color w:val="0000FF"/>
                  <w:kern w:val="0"/>
                  <w:sz w:val="22"/>
                  <w:u w:val="single"/>
                </w:rPr>
                <w:t>http://xxgk.njau.edu.cn/gkml/xw_xkxx/nsytdxlry.htm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45</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新增硕士、博士学位授权学科或专业学位授权点审核办法</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53" w:history="1">
              <w:r w:rsidR="00A91010" w:rsidRPr="00A91010">
                <w:rPr>
                  <w:rFonts w:ascii="宋体" w:eastAsia="宋体" w:hAnsi="宋体" w:cs="宋体" w:hint="eastAsia"/>
                  <w:color w:val="0000FF"/>
                  <w:kern w:val="0"/>
                  <w:sz w:val="22"/>
                  <w:u w:val="single"/>
                </w:rPr>
                <w:t>http://xxgk.njau.edu.cn/gkml/xw_xkxx/xzsqdshbf.htm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46</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拟新增学位授权学科或专业学位授权点的申报及论证材料</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54" w:history="1">
              <w:r w:rsidR="00A91010" w:rsidRPr="00A91010">
                <w:rPr>
                  <w:rFonts w:ascii="宋体" w:eastAsia="宋体" w:hAnsi="宋体" w:cs="宋体" w:hint="eastAsia"/>
                  <w:color w:val="0000FF"/>
                  <w:kern w:val="0"/>
                  <w:sz w:val="22"/>
                  <w:u w:val="single"/>
                </w:rPr>
                <w:t>http://xxgk.njau.edu.cn/gkml/xw_xkxx/nxzxwsqdsbcl.htm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47</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中外合作办学情况</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55" w:history="1">
              <w:r w:rsidR="00A91010" w:rsidRPr="00A91010">
                <w:rPr>
                  <w:rFonts w:ascii="宋体" w:eastAsia="宋体" w:hAnsi="宋体" w:cs="宋体" w:hint="eastAsia"/>
                  <w:color w:val="0000FF"/>
                  <w:kern w:val="0"/>
                  <w:sz w:val="22"/>
                  <w:u w:val="single"/>
                </w:rPr>
                <w:t>http://xxgk.njau.edu.cn/gkml/dwjlyhzxx/zwhzbxqk.htm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48</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来华留学生管理相关规定</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56" w:history="1">
              <w:r w:rsidR="00A91010" w:rsidRPr="00A91010">
                <w:rPr>
                  <w:rFonts w:ascii="宋体" w:eastAsia="宋体" w:hAnsi="宋体" w:cs="宋体" w:hint="eastAsia"/>
                  <w:color w:val="0000FF"/>
                  <w:kern w:val="0"/>
                  <w:sz w:val="22"/>
                  <w:u w:val="single"/>
                </w:rPr>
                <w:t>http://xxgk.njau.edu.cn/gkml/dwjlyhzxx/lhlxsgl.htm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49</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巡视组反馈意见，落实反馈意见整改情况</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57" w:history="1">
              <w:r w:rsidR="00A91010" w:rsidRPr="00A91010">
                <w:rPr>
                  <w:rFonts w:ascii="宋体" w:eastAsia="宋体" w:hAnsi="宋体" w:cs="宋体" w:hint="eastAsia"/>
                  <w:color w:val="0000FF"/>
                  <w:kern w:val="0"/>
                  <w:sz w:val="22"/>
                  <w:u w:val="single"/>
                </w:rPr>
                <w:t>http://xxgk.njau.edu.cn/gkml/qt/xszyjhzgqk.htm</w:t>
              </w:r>
            </w:hyperlink>
          </w:p>
        </w:tc>
      </w:tr>
      <w:tr w:rsidR="00A91010" w:rsidRPr="00A91010" w:rsidTr="00E213BC">
        <w:trPr>
          <w:trHeight w:val="870"/>
          <w:jc w:val="center"/>
        </w:trPr>
        <w:tc>
          <w:tcPr>
            <w:tcW w:w="501" w:type="dxa"/>
            <w:tcBorders>
              <w:top w:val="nil"/>
              <w:left w:val="single" w:sz="4" w:space="0" w:color="auto"/>
              <w:bottom w:val="single" w:sz="4" w:space="0" w:color="auto"/>
              <w:right w:val="single" w:sz="4" w:space="0" w:color="auto"/>
            </w:tcBorders>
            <w:shd w:val="clear" w:color="auto" w:fill="auto"/>
            <w:noWrap/>
            <w:vAlign w:val="center"/>
            <w:hideMark/>
          </w:tcPr>
          <w:p w:rsidR="00A91010" w:rsidRPr="00A91010" w:rsidRDefault="00A91010" w:rsidP="00A91010">
            <w:pPr>
              <w:widowControl/>
              <w:jc w:val="center"/>
              <w:rPr>
                <w:rFonts w:ascii="宋体" w:eastAsia="宋体" w:hAnsi="宋体" w:cs="宋体"/>
                <w:kern w:val="0"/>
                <w:sz w:val="22"/>
              </w:rPr>
            </w:pPr>
            <w:r w:rsidRPr="00A91010">
              <w:rPr>
                <w:rFonts w:ascii="宋体" w:eastAsia="宋体" w:hAnsi="宋体" w:cs="宋体" w:hint="eastAsia"/>
                <w:kern w:val="0"/>
                <w:sz w:val="22"/>
              </w:rPr>
              <w:t>50</w:t>
            </w:r>
          </w:p>
        </w:tc>
        <w:tc>
          <w:tcPr>
            <w:tcW w:w="3686" w:type="dxa"/>
            <w:tcBorders>
              <w:top w:val="nil"/>
              <w:left w:val="nil"/>
              <w:bottom w:val="single" w:sz="4" w:space="0" w:color="auto"/>
              <w:right w:val="single" w:sz="4" w:space="0" w:color="auto"/>
            </w:tcBorders>
            <w:shd w:val="clear" w:color="auto" w:fill="auto"/>
            <w:vAlign w:val="center"/>
            <w:hideMark/>
          </w:tcPr>
          <w:p w:rsidR="00A91010" w:rsidRPr="00A91010" w:rsidRDefault="00A91010" w:rsidP="00A91010">
            <w:pPr>
              <w:widowControl/>
              <w:jc w:val="left"/>
              <w:rPr>
                <w:rFonts w:ascii="宋体" w:eastAsia="宋体" w:hAnsi="宋体" w:cs="宋体"/>
                <w:kern w:val="0"/>
                <w:sz w:val="22"/>
              </w:rPr>
            </w:pPr>
            <w:r w:rsidRPr="00A91010">
              <w:rPr>
                <w:rFonts w:ascii="宋体" w:eastAsia="宋体" w:hAnsi="宋体" w:cs="宋体" w:hint="eastAsia"/>
                <w:kern w:val="0"/>
                <w:sz w:val="22"/>
              </w:rPr>
              <w:t>自然灾害等突发事件的应急处理预案、预警信息和处置情况，涉及学校的重大事件的调查和处理情况</w:t>
            </w:r>
          </w:p>
        </w:tc>
        <w:tc>
          <w:tcPr>
            <w:tcW w:w="5688" w:type="dxa"/>
            <w:tcBorders>
              <w:top w:val="single" w:sz="4" w:space="0" w:color="auto"/>
              <w:left w:val="nil"/>
              <w:bottom w:val="single" w:sz="4" w:space="0" w:color="auto"/>
              <w:right w:val="single" w:sz="4" w:space="0" w:color="auto"/>
            </w:tcBorders>
            <w:shd w:val="clear" w:color="auto" w:fill="auto"/>
            <w:vAlign w:val="center"/>
            <w:hideMark/>
          </w:tcPr>
          <w:p w:rsidR="00A91010" w:rsidRPr="00A91010" w:rsidRDefault="004564EA" w:rsidP="00A91010">
            <w:pPr>
              <w:widowControl/>
              <w:jc w:val="left"/>
              <w:rPr>
                <w:rFonts w:ascii="宋体" w:eastAsia="宋体" w:hAnsi="宋体" w:cs="宋体"/>
                <w:color w:val="0000FF"/>
                <w:kern w:val="0"/>
                <w:sz w:val="22"/>
                <w:u w:val="single"/>
              </w:rPr>
            </w:pPr>
            <w:hyperlink r:id="rId58" w:history="1">
              <w:r w:rsidR="00A91010" w:rsidRPr="00A91010">
                <w:rPr>
                  <w:rFonts w:ascii="宋体" w:eastAsia="宋体" w:hAnsi="宋体" w:cs="宋体" w:hint="eastAsia"/>
                  <w:color w:val="0000FF"/>
                  <w:kern w:val="0"/>
                  <w:sz w:val="22"/>
                  <w:u w:val="single"/>
                </w:rPr>
                <w:t>http://xxgk.njau.edu.cn/gkml/qt/yjclyahzdsj_.htm</w:t>
              </w:r>
            </w:hyperlink>
          </w:p>
        </w:tc>
      </w:tr>
    </w:tbl>
    <w:p w:rsidR="00D01DD9" w:rsidRPr="00A91010" w:rsidRDefault="00D01DD9" w:rsidP="00A91010">
      <w:pPr>
        <w:ind w:firstLineChars="200" w:firstLine="560"/>
        <w:jc w:val="center"/>
        <w:rPr>
          <w:rFonts w:asciiTheme="minorEastAsia" w:hAnsiTheme="minorEastAsia"/>
          <w:sz w:val="28"/>
          <w:szCs w:val="28"/>
        </w:rPr>
      </w:pPr>
    </w:p>
    <w:sectPr w:rsidR="00D01DD9" w:rsidRPr="00A91010" w:rsidSect="00030E0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179A" w:rsidRDefault="00B1179A" w:rsidP="00300AD8">
      <w:r>
        <w:separator/>
      </w:r>
    </w:p>
  </w:endnote>
  <w:endnote w:type="continuationSeparator" w:id="1">
    <w:p w:rsidR="00B1179A" w:rsidRDefault="00B1179A" w:rsidP="00300AD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179A" w:rsidRDefault="00B1179A" w:rsidP="00300AD8">
      <w:r>
        <w:separator/>
      </w:r>
    </w:p>
  </w:footnote>
  <w:footnote w:type="continuationSeparator" w:id="1">
    <w:p w:rsidR="00B1179A" w:rsidRDefault="00B1179A" w:rsidP="00300AD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00AD8"/>
    <w:rsid w:val="00030E0A"/>
    <w:rsid w:val="00065485"/>
    <w:rsid w:val="000676E4"/>
    <w:rsid w:val="00085961"/>
    <w:rsid w:val="000B09E2"/>
    <w:rsid w:val="000B6983"/>
    <w:rsid w:val="0011261F"/>
    <w:rsid w:val="001243AA"/>
    <w:rsid w:val="00154B3E"/>
    <w:rsid w:val="0017012F"/>
    <w:rsid w:val="0020093C"/>
    <w:rsid w:val="00237BA8"/>
    <w:rsid w:val="00246A32"/>
    <w:rsid w:val="0029717F"/>
    <w:rsid w:val="002B172F"/>
    <w:rsid w:val="002B19F0"/>
    <w:rsid w:val="002C5F6A"/>
    <w:rsid w:val="002D5325"/>
    <w:rsid w:val="00300AD8"/>
    <w:rsid w:val="00316247"/>
    <w:rsid w:val="00361342"/>
    <w:rsid w:val="00396076"/>
    <w:rsid w:val="003B5A39"/>
    <w:rsid w:val="004564EA"/>
    <w:rsid w:val="004960BD"/>
    <w:rsid w:val="00496737"/>
    <w:rsid w:val="004E52DB"/>
    <w:rsid w:val="00517273"/>
    <w:rsid w:val="005528E3"/>
    <w:rsid w:val="005757DE"/>
    <w:rsid w:val="0058048D"/>
    <w:rsid w:val="005A1A39"/>
    <w:rsid w:val="005C77E8"/>
    <w:rsid w:val="005E2613"/>
    <w:rsid w:val="00617FE1"/>
    <w:rsid w:val="006837F7"/>
    <w:rsid w:val="006D1B33"/>
    <w:rsid w:val="006E520D"/>
    <w:rsid w:val="007133D1"/>
    <w:rsid w:val="007336BB"/>
    <w:rsid w:val="0074424A"/>
    <w:rsid w:val="00757C75"/>
    <w:rsid w:val="007612B3"/>
    <w:rsid w:val="007E77AF"/>
    <w:rsid w:val="007F3080"/>
    <w:rsid w:val="00800581"/>
    <w:rsid w:val="008323C0"/>
    <w:rsid w:val="008420BF"/>
    <w:rsid w:val="008759FC"/>
    <w:rsid w:val="00927432"/>
    <w:rsid w:val="0095111F"/>
    <w:rsid w:val="009C793C"/>
    <w:rsid w:val="009F2A0E"/>
    <w:rsid w:val="00A00261"/>
    <w:rsid w:val="00A04C8B"/>
    <w:rsid w:val="00A17514"/>
    <w:rsid w:val="00A228AE"/>
    <w:rsid w:val="00A741C1"/>
    <w:rsid w:val="00A91010"/>
    <w:rsid w:val="00AB16A5"/>
    <w:rsid w:val="00AB6454"/>
    <w:rsid w:val="00B0549D"/>
    <w:rsid w:val="00B1179A"/>
    <w:rsid w:val="00B350B5"/>
    <w:rsid w:val="00B65ABA"/>
    <w:rsid w:val="00C11F4B"/>
    <w:rsid w:val="00C26803"/>
    <w:rsid w:val="00C43502"/>
    <w:rsid w:val="00C82A12"/>
    <w:rsid w:val="00CA4AEC"/>
    <w:rsid w:val="00CC4CC0"/>
    <w:rsid w:val="00D01DD9"/>
    <w:rsid w:val="00D451D9"/>
    <w:rsid w:val="00DA05BE"/>
    <w:rsid w:val="00DA4E6C"/>
    <w:rsid w:val="00DB5D88"/>
    <w:rsid w:val="00DC3E1F"/>
    <w:rsid w:val="00DC75B2"/>
    <w:rsid w:val="00E213BC"/>
    <w:rsid w:val="00E21B7D"/>
    <w:rsid w:val="00E2230E"/>
    <w:rsid w:val="00E416D0"/>
    <w:rsid w:val="00E51A74"/>
    <w:rsid w:val="00E71EE3"/>
    <w:rsid w:val="00E94190"/>
    <w:rsid w:val="00EF3539"/>
    <w:rsid w:val="00EF710D"/>
    <w:rsid w:val="00EF79B4"/>
    <w:rsid w:val="00F042FC"/>
    <w:rsid w:val="00F0535A"/>
    <w:rsid w:val="00F13662"/>
    <w:rsid w:val="00F468A5"/>
    <w:rsid w:val="00F56B8E"/>
    <w:rsid w:val="00FB3257"/>
    <w:rsid w:val="00FF1603"/>
    <w:rsid w:val="00FF308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680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0A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00AD8"/>
    <w:rPr>
      <w:sz w:val="18"/>
      <w:szCs w:val="18"/>
    </w:rPr>
  </w:style>
  <w:style w:type="paragraph" w:styleId="a4">
    <w:name w:val="footer"/>
    <w:basedOn w:val="a"/>
    <w:link w:val="Char0"/>
    <w:uiPriority w:val="99"/>
    <w:unhideWhenUsed/>
    <w:rsid w:val="00300AD8"/>
    <w:pPr>
      <w:tabs>
        <w:tab w:val="center" w:pos="4153"/>
        <w:tab w:val="right" w:pos="8306"/>
      </w:tabs>
      <w:snapToGrid w:val="0"/>
      <w:jc w:val="left"/>
    </w:pPr>
    <w:rPr>
      <w:sz w:val="18"/>
      <w:szCs w:val="18"/>
    </w:rPr>
  </w:style>
  <w:style w:type="character" w:customStyle="1" w:styleId="Char0">
    <w:name w:val="页脚 Char"/>
    <w:basedOn w:val="a0"/>
    <w:link w:val="a4"/>
    <w:uiPriority w:val="99"/>
    <w:rsid w:val="00300AD8"/>
    <w:rPr>
      <w:sz w:val="18"/>
      <w:szCs w:val="18"/>
    </w:rPr>
  </w:style>
  <w:style w:type="character" w:styleId="a5">
    <w:name w:val="Hyperlink"/>
    <w:basedOn w:val="a0"/>
    <w:uiPriority w:val="99"/>
    <w:unhideWhenUsed/>
    <w:rsid w:val="00CA4AEC"/>
    <w:rPr>
      <w:color w:val="0000FF"/>
      <w:u w:val="single"/>
    </w:rPr>
  </w:style>
  <w:style w:type="character" w:styleId="a6">
    <w:name w:val="FollowedHyperlink"/>
    <w:basedOn w:val="a0"/>
    <w:uiPriority w:val="99"/>
    <w:semiHidden/>
    <w:unhideWhenUsed/>
    <w:rsid w:val="00DB5D8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58491479">
      <w:bodyDiv w:val="1"/>
      <w:marLeft w:val="0"/>
      <w:marRight w:val="0"/>
      <w:marTop w:val="0"/>
      <w:marBottom w:val="0"/>
      <w:divBdr>
        <w:top w:val="none" w:sz="0" w:space="0" w:color="auto"/>
        <w:left w:val="none" w:sz="0" w:space="0" w:color="auto"/>
        <w:bottom w:val="none" w:sz="0" w:space="0" w:color="auto"/>
        <w:right w:val="none" w:sz="0" w:space="0" w:color="auto"/>
      </w:divBdr>
    </w:div>
    <w:div w:id="707070319">
      <w:bodyDiv w:val="1"/>
      <w:marLeft w:val="0"/>
      <w:marRight w:val="0"/>
      <w:marTop w:val="0"/>
      <w:marBottom w:val="0"/>
      <w:divBdr>
        <w:top w:val="none" w:sz="0" w:space="0" w:color="auto"/>
        <w:left w:val="none" w:sz="0" w:space="0" w:color="auto"/>
        <w:bottom w:val="none" w:sz="0" w:space="0" w:color="auto"/>
        <w:right w:val="none" w:sz="0" w:space="0" w:color="auto"/>
      </w:divBdr>
    </w:div>
    <w:div w:id="927810949">
      <w:bodyDiv w:val="1"/>
      <w:marLeft w:val="0"/>
      <w:marRight w:val="0"/>
      <w:marTop w:val="0"/>
      <w:marBottom w:val="0"/>
      <w:divBdr>
        <w:top w:val="none" w:sz="0" w:space="0" w:color="auto"/>
        <w:left w:val="none" w:sz="0" w:space="0" w:color="auto"/>
        <w:bottom w:val="none" w:sz="0" w:space="0" w:color="auto"/>
        <w:right w:val="none" w:sz="0" w:space="0" w:color="auto"/>
      </w:divBdr>
    </w:div>
    <w:div w:id="1497694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xxgk.njau.edu.cn/gkml/jbxx/xxgkndb.htm" TargetMode="External"/><Relationship Id="rId18" Type="http://schemas.openxmlformats.org/officeDocument/2006/relationships/hyperlink" Target="http://xxgk.njau.edu.cn/gkml/zsksxx/yjszsjzjzyml.htm" TargetMode="External"/><Relationship Id="rId26" Type="http://schemas.openxmlformats.org/officeDocument/2006/relationships/hyperlink" Target="http://xxgk.njau.edu.cn/gkml/cw_zcjsfxx/szys.htm" TargetMode="External"/><Relationship Id="rId39" Type="http://schemas.openxmlformats.org/officeDocument/2006/relationships/hyperlink" Target="http://xxgk.njau.edu.cn/gkml/jxzlxx/jyzchzd/jyzc.htm" TargetMode="External"/><Relationship Id="rId21" Type="http://schemas.openxmlformats.org/officeDocument/2006/relationships/hyperlink" Target="http://xxgk.njau.edu.cn/gkml/zsksxx/yjszszxjss.htm" TargetMode="External"/><Relationship Id="rId34" Type="http://schemas.openxmlformats.org/officeDocument/2006/relationships/hyperlink" Target="http://xxgk.njau.edu.cn/gkml/rsszxx/jzgldrszyjjbf.htm" TargetMode="External"/><Relationship Id="rId42" Type="http://schemas.openxmlformats.org/officeDocument/2006/relationships/hyperlink" Target="http://xxgk.njau.edu.cn/gkml/jxzlxx/ysjyfzndbg.htm" TargetMode="External"/><Relationship Id="rId47" Type="http://schemas.openxmlformats.org/officeDocument/2006/relationships/hyperlink" Target="http://xxgk.njau.edu.cn/gkml/xsglfw/xsssbf.htm" TargetMode="External"/><Relationship Id="rId50" Type="http://schemas.openxmlformats.org/officeDocument/2006/relationships/hyperlink" Target="http://xxgk.njau.edu.cn/gkml/xfjsxx/xsbdxwccjz.htm" TargetMode="External"/><Relationship Id="rId55" Type="http://schemas.openxmlformats.org/officeDocument/2006/relationships/hyperlink" Target="http://xxgk.njau.edu.cn/gkml/dwjlyhzxx/zwhzbxqk.htm" TargetMode="External"/><Relationship Id="rId7" Type="http://schemas.openxmlformats.org/officeDocument/2006/relationships/hyperlink" Target="http://xxgk.njau.edu.cn/gkml/jbxx/jbgf/xxzc.htm" TargetMode="External"/><Relationship Id="rId2" Type="http://schemas.openxmlformats.org/officeDocument/2006/relationships/settings" Target="settings.xml"/><Relationship Id="rId16" Type="http://schemas.openxmlformats.org/officeDocument/2006/relationships/hyperlink" Target="http://zsxx.njau.edu.cn/WebSite/RecruitStu/MiddleScore.aspx?PNodeNum=00360504" TargetMode="External"/><Relationship Id="rId20" Type="http://schemas.openxmlformats.org/officeDocument/2006/relationships/hyperlink" Target="http://xxgk.njau.edu.cn/gkml/zsksxx/nlqyjsmd.htm" TargetMode="External"/><Relationship Id="rId29" Type="http://schemas.openxmlformats.org/officeDocument/2006/relationships/hyperlink" Target="http://xxgk.njau.edu.cn/gkml/rsszxx/xldshjz.htm" TargetMode="External"/><Relationship Id="rId41" Type="http://schemas.openxmlformats.org/officeDocument/2006/relationships/hyperlink" Target="http://xxgk.njau.edu.cn/gkml/jxzlxx/bysjbqkjyzlndbg.htm" TargetMode="External"/><Relationship Id="rId54" Type="http://schemas.openxmlformats.org/officeDocument/2006/relationships/hyperlink" Target="http://xxgk.njau.edu.cn/gkml/xw_xkxx/nxzxwsqdsbcl.htm" TargetMode="External"/><Relationship Id="rId1" Type="http://schemas.openxmlformats.org/officeDocument/2006/relationships/styles" Target="styles.xml"/><Relationship Id="rId6" Type="http://schemas.openxmlformats.org/officeDocument/2006/relationships/hyperlink" Target="http://xxgk.njau.edu.cn/gkml/jbxx/xxgk.htm" TargetMode="External"/><Relationship Id="rId11" Type="http://schemas.openxmlformats.org/officeDocument/2006/relationships/hyperlink" Target="http://xxgk.njau.edu.cn/gkml/jbxx/xswyh/gzbg.htm" TargetMode="External"/><Relationship Id="rId24" Type="http://schemas.openxmlformats.org/officeDocument/2006/relationships/hyperlink" Target="http://xxgk.njau.edu.cn/gkml/cw_zcjsfxx/xbqyzcdxx.htm" TargetMode="External"/><Relationship Id="rId32" Type="http://schemas.openxmlformats.org/officeDocument/2006/relationships/hyperlink" Target="http://zzb.njau.edu.cn/gbgz/gbrm.htm" TargetMode="External"/><Relationship Id="rId37" Type="http://schemas.openxmlformats.org/officeDocument/2006/relationships/hyperlink" Target="http://xxgk.njau.edu.cn/gkml/jxzlxx/kcms_xfbl.htm" TargetMode="External"/><Relationship Id="rId40" Type="http://schemas.openxmlformats.org/officeDocument/2006/relationships/hyperlink" Target="http://xxgk.njau.edu.cn/gkml/jxzlxx/bysjbqkjyzlndbg.htm" TargetMode="External"/><Relationship Id="rId45" Type="http://schemas.openxmlformats.org/officeDocument/2006/relationships/hyperlink" Target="http://xxgk.njau.edu.cn/gkml/xsglfw/jzqdjm/jxj.htm" TargetMode="External"/><Relationship Id="rId53" Type="http://schemas.openxmlformats.org/officeDocument/2006/relationships/hyperlink" Target="http://xxgk.njau.edu.cn/gkml/xw_xkxx/xzsqdshbf.htm" TargetMode="External"/><Relationship Id="rId58" Type="http://schemas.openxmlformats.org/officeDocument/2006/relationships/hyperlink" Target="http://xxgk.njau.edu.cn/gkml/qt/yjclyahzdsj_.htm" TargetMode="External"/><Relationship Id="rId5" Type="http://schemas.openxmlformats.org/officeDocument/2006/relationships/endnotes" Target="endnotes.xml"/><Relationship Id="rId15" Type="http://schemas.openxmlformats.org/officeDocument/2006/relationships/hyperlink" Target="http://xxgk.njau.edu.cn/gkml/zsksxx/tslxzscsjg.htm" TargetMode="External"/><Relationship Id="rId23" Type="http://schemas.openxmlformats.org/officeDocument/2006/relationships/hyperlink" Target="http://xxgk.njau.edu.cn/gkml/cw_zcjsfxx/sjzccqk.htm" TargetMode="External"/><Relationship Id="rId28" Type="http://schemas.openxmlformats.org/officeDocument/2006/relationships/hyperlink" Target="http://xxgk.njau.edu.cn/gkml/cw_zcjsfxx/sfjts.htm" TargetMode="External"/><Relationship Id="rId36" Type="http://schemas.openxmlformats.org/officeDocument/2006/relationships/hyperlink" Target="http://xxgk.njau.edu.cn/gkml/jxzlxx/bkzy/zysz.htm" TargetMode="External"/><Relationship Id="rId49" Type="http://schemas.openxmlformats.org/officeDocument/2006/relationships/hyperlink" Target="http://xxgk.njau.edu.cn/gkml/xfjsxx/xsgfzd.htm" TargetMode="External"/><Relationship Id="rId57" Type="http://schemas.openxmlformats.org/officeDocument/2006/relationships/hyperlink" Target="http://xxgk.njau.edu.cn/gkml/qt/xszyjhzgqk.htm" TargetMode="External"/><Relationship Id="rId61" Type="http://schemas.microsoft.com/office/2007/relationships/stylesWithEffects" Target="stylesWithEffects.xml"/><Relationship Id="rId10" Type="http://schemas.openxmlformats.org/officeDocument/2006/relationships/hyperlink" Target="http://xxgk.njau.edu.cn/gkml/jbxx/xswyh/xgzd.htm" TargetMode="External"/><Relationship Id="rId19" Type="http://schemas.openxmlformats.org/officeDocument/2006/relationships/hyperlink" Target="http://xxgk.njau.edu.cn/gkml/zsksxx/cjyjsfsdkscj.htm" TargetMode="External"/><Relationship Id="rId31" Type="http://schemas.openxmlformats.org/officeDocument/2006/relationships/hyperlink" Target="http://xxgk.njau.edu.cn/gkml/rsszxx/gwszglypybf.htm" TargetMode="External"/><Relationship Id="rId44" Type="http://schemas.openxmlformats.org/officeDocument/2006/relationships/hyperlink" Target="http://xxgk.njau.edu.cn/gkml/xsglfw/xjglbf/bks.htm" TargetMode="External"/><Relationship Id="rId52" Type="http://schemas.openxmlformats.org/officeDocument/2006/relationships/hyperlink" Target="http://xxgk.njau.edu.cn/gkml/xw_xkxx/nsytdxlry.htm" TargetMode="External"/><Relationship Id="rId6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xxgk.njau.edu.cn/gkml/jbxx/jzgdbdh/xgzd.htm" TargetMode="External"/><Relationship Id="rId14" Type="http://schemas.openxmlformats.org/officeDocument/2006/relationships/hyperlink" Target="http://zsxx.njau.edu.cn/WebSite/RecruitStu/Index.aspx" TargetMode="External"/><Relationship Id="rId22" Type="http://schemas.openxmlformats.org/officeDocument/2006/relationships/hyperlink" Target="http://xxgk.njau.edu.cn/gkml/cw_zcjsfxx/cw_zcglzd/cwglzd.htm" TargetMode="External"/><Relationship Id="rId27" Type="http://schemas.openxmlformats.org/officeDocument/2006/relationships/hyperlink" Target="http://xxgk.njau.edu.cn/gkml/cw_zcjsfxx/szjs.htm" TargetMode="External"/><Relationship Id="rId30" Type="http://schemas.openxmlformats.org/officeDocument/2006/relationships/hyperlink" Target="http://xxgk.njau.edu.cn/gkml/rsszxx/xldygcg_j_.htm" TargetMode="External"/><Relationship Id="rId35" Type="http://schemas.openxmlformats.org/officeDocument/2006/relationships/hyperlink" Target="http://xxgk.njau.edu.cn/gkml/jxzlxx/bks_jsjg.htm" TargetMode="External"/><Relationship Id="rId43" Type="http://schemas.openxmlformats.org/officeDocument/2006/relationships/hyperlink" Target="http://xxgk.njau.edu.cn/gkml/jxzlxx/bkjxzlbg.htm" TargetMode="External"/><Relationship Id="rId48" Type="http://schemas.openxmlformats.org/officeDocument/2006/relationships/hyperlink" Target="http://xxgk.njau.edu.cn/gkml/xfjsxx/xfjsjg.htm" TargetMode="External"/><Relationship Id="rId56" Type="http://schemas.openxmlformats.org/officeDocument/2006/relationships/hyperlink" Target="http://xxgk.njau.edu.cn/gkml/dwjlyhzxx/lhlxsgl.htm" TargetMode="External"/><Relationship Id="rId8" Type="http://schemas.openxmlformats.org/officeDocument/2006/relationships/hyperlink" Target="http://xxgk.njau.edu.cn/gkml/jbxx/jbgf/gxgzzd.htm" TargetMode="External"/><Relationship Id="rId51" Type="http://schemas.openxmlformats.org/officeDocument/2006/relationships/hyperlink" Target="http://xxgk.njau.edu.cn/gkml/xw_xkxx/syxwdjbyq.htm" TargetMode="External"/><Relationship Id="rId3" Type="http://schemas.openxmlformats.org/officeDocument/2006/relationships/webSettings" Target="webSettings.xml"/><Relationship Id="rId12" Type="http://schemas.openxmlformats.org/officeDocument/2006/relationships/hyperlink" Target="http://xxgk.njau.edu.cn/gkml/jbxx/xxfzgh/xxfzgh.htm" TargetMode="External"/><Relationship Id="rId17" Type="http://schemas.openxmlformats.org/officeDocument/2006/relationships/hyperlink" Target="http://xxgk.njau.edu.cn/gkml/zsksxx/zszxjksssqd/zszx.htm" TargetMode="External"/><Relationship Id="rId25" Type="http://schemas.openxmlformats.org/officeDocument/2006/relationships/hyperlink" Target="http://zbb.njau.edu.cn/pgoods/index.jhtml" TargetMode="External"/><Relationship Id="rId33" Type="http://schemas.openxmlformats.org/officeDocument/2006/relationships/hyperlink" Target="http://rsrcw.njau.edu.cn/ggl.htm" TargetMode="External"/><Relationship Id="rId38" Type="http://schemas.openxmlformats.org/officeDocument/2006/relationships/hyperlink" Target="http://xxgk.njau.edu.cn/gkml/jxzlxx/jsskqk.htm" TargetMode="External"/><Relationship Id="rId46" Type="http://schemas.openxmlformats.org/officeDocument/2006/relationships/hyperlink" Target="http://xxgk.njau.edu.cn/gkml/xsglfw/xsjcbf/xsjlbf.htm" TargetMode="External"/><Relationship Id="rId5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509</TotalTime>
  <Pages>9</Pages>
  <Words>1554</Words>
  <Characters>8859</Characters>
  <Application>Microsoft Office Word</Application>
  <DocSecurity>0</DocSecurity>
  <Lines>73</Lines>
  <Paragraphs>20</Paragraphs>
  <ScaleCrop>false</ScaleCrop>
  <Company/>
  <LinksUpToDate>false</LinksUpToDate>
  <CharactersWithSpaces>10393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吴玥</dc:creator>
  <cp:keywords/>
  <dc:description/>
  <cp:lastModifiedBy>吴玥</cp:lastModifiedBy>
  <cp:revision>92</cp:revision>
  <dcterms:created xsi:type="dcterms:W3CDTF">2017-10-27T06:54:00Z</dcterms:created>
  <dcterms:modified xsi:type="dcterms:W3CDTF">2017-10-31T00:33:00Z</dcterms:modified>
</cp:coreProperties>
</file>