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5C6" w:rsidRDefault="00BA75C6" w:rsidP="00BA75C6">
      <w:pPr>
        <w:adjustRightInd w:val="0"/>
        <w:snapToGrid w:val="0"/>
        <w:spacing w:line="540" w:lineRule="atLeast"/>
        <w:rPr>
          <w:rFonts w:ascii="Times New Roman" w:hAnsi="Times New Roman" w:cs="Times New Roman"/>
          <w:sz w:val="32"/>
          <w:szCs w:val="32"/>
        </w:rPr>
      </w:pPr>
    </w:p>
    <w:p w:rsidR="00BA75C6" w:rsidRDefault="00BA75C6" w:rsidP="00BA75C6">
      <w:pPr>
        <w:adjustRightInd w:val="0"/>
        <w:snapToGrid w:val="0"/>
        <w:spacing w:line="540" w:lineRule="atLeast"/>
        <w:rPr>
          <w:rFonts w:ascii="Times New Roman" w:hAnsi="Times New Roman" w:cs="Times New Roman"/>
          <w:sz w:val="32"/>
          <w:szCs w:val="32"/>
        </w:rPr>
      </w:pPr>
    </w:p>
    <w:p w:rsidR="00BA75C6" w:rsidRDefault="00BA75C6" w:rsidP="00BA75C6">
      <w:pPr>
        <w:widowControl/>
        <w:adjustRightInd w:val="0"/>
        <w:snapToGrid w:val="0"/>
        <w:spacing w:line="540" w:lineRule="atLeast"/>
        <w:jc w:val="righ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中大函〔</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710</w:t>
      </w:r>
      <w:r>
        <w:rPr>
          <w:rFonts w:ascii="Times New Roman" w:eastAsia="仿宋_GB2312" w:hAnsi="Times New Roman" w:cs="Times New Roman" w:hint="eastAsia"/>
          <w:sz w:val="32"/>
          <w:szCs w:val="32"/>
        </w:rPr>
        <w:t>号</w:t>
      </w:r>
    </w:p>
    <w:p w:rsidR="00BA75C6" w:rsidRDefault="00BA75C6" w:rsidP="00BA75C6">
      <w:pPr>
        <w:adjustRightInd w:val="0"/>
        <w:snapToGrid w:val="0"/>
        <w:spacing w:line="540" w:lineRule="atLeast"/>
        <w:jc w:val="right"/>
        <w:rPr>
          <w:rFonts w:ascii="Times New Roman" w:hAnsi="Times New Roman" w:cs="Times New Roman"/>
          <w:sz w:val="32"/>
          <w:szCs w:val="32"/>
        </w:rPr>
      </w:pPr>
    </w:p>
    <w:p w:rsidR="00BA75C6" w:rsidRDefault="00BA75C6" w:rsidP="00BA75C6">
      <w:pPr>
        <w:adjustRightInd w:val="0"/>
        <w:snapToGrid w:val="0"/>
        <w:spacing w:line="540" w:lineRule="atLeast"/>
        <w:rPr>
          <w:rFonts w:ascii="Times New Roman" w:hAnsi="Times New Roman" w:cs="Times New Roman"/>
          <w:sz w:val="32"/>
          <w:szCs w:val="32"/>
        </w:rPr>
      </w:pP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中山大学关于报送</w:t>
      </w:r>
      <w:r>
        <w:rPr>
          <w:rFonts w:ascii="Times New Roman" w:eastAsia="方正小标宋简体" w:hAnsi="Times New Roman" w:cs="Times New Roman"/>
          <w:sz w:val="44"/>
          <w:szCs w:val="44"/>
        </w:rPr>
        <w:t>2015-2016</w:t>
      </w:r>
      <w:r>
        <w:rPr>
          <w:rFonts w:ascii="Times New Roman" w:eastAsia="方正小标宋简体" w:hAnsi="Times New Roman" w:cs="Times New Roman" w:hint="eastAsia"/>
          <w:sz w:val="44"/>
          <w:szCs w:val="44"/>
        </w:rPr>
        <w:t>学年度</w:t>
      </w: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信息公开工作年度报告的函</w:t>
      </w: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p>
    <w:p w:rsidR="00BA75C6" w:rsidRDefault="00BA75C6" w:rsidP="00BA75C6">
      <w:pPr>
        <w:adjustRightInd w:val="0"/>
        <w:snapToGrid w:val="0"/>
        <w:spacing w:line="540" w:lineRule="atLeas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教育部办公厅：</w:t>
      </w:r>
    </w:p>
    <w:p w:rsidR="00BA75C6" w:rsidRDefault="00BA75C6" w:rsidP="00BA75C6">
      <w:pPr>
        <w:adjustRightInd w:val="0"/>
        <w:snapToGrid w:val="0"/>
        <w:spacing w:line="540" w:lineRule="atLeas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按照《教育部办公厅关于深入落实高校信息公开清单</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做好高校信息公开年度报告工作的通知》（教</w:t>
      </w:r>
      <w:proofErr w:type="gramStart"/>
      <w:r>
        <w:rPr>
          <w:rFonts w:ascii="Times New Roman" w:eastAsia="仿宋_GB2312" w:hAnsi="Times New Roman" w:cs="Times New Roman" w:hint="eastAsia"/>
          <w:sz w:val="32"/>
          <w:szCs w:val="32"/>
        </w:rPr>
        <w:t>办厅函</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74</w:t>
      </w:r>
      <w:r>
        <w:rPr>
          <w:rFonts w:ascii="Times New Roman" w:eastAsia="仿宋_GB2312" w:hAnsi="Times New Roman" w:cs="Times New Roman" w:hint="eastAsia"/>
          <w:sz w:val="32"/>
          <w:szCs w:val="32"/>
        </w:rPr>
        <w:t>号）要求，现报送我校</w:t>
      </w: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学年度信息公开工作年度报告。</w:t>
      </w:r>
    </w:p>
    <w:p w:rsidR="00BA75C6" w:rsidRDefault="00BA75C6" w:rsidP="00BA75C6">
      <w:pPr>
        <w:adjustRightInd w:val="0"/>
        <w:snapToGrid w:val="0"/>
        <w:spacing w:line="540" w:lineRule="atLeas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专此函达。</w:t>
      </w:r>
    </w:p>
    <w:p w:rsidR="00BA75C6" w:rsidRDefault="00BA75C6" w:rsidP="00BA75C6">
      <w:pPr>
        <w:adjustRightInd w:val="0"/>
        <w:snapToGrid w:val="0"/>
        <w:spacing w:line="540" w:lineRule="atLeast"/>
        <w:jc w:val="left"/>
        <w:rPr>
          <w:rFonts w:ascii="Times New Roman" w:eastAsia="仿宋_GB2312" w:hAnsi="Times New Roman" w:cs="Times New Roman"/>
          <w:sz w:val="32"/>
          <w:szCs w:val="32"/>
        </w:rPr>
      </w:pPr>
    </w:p>
    <w:p w:rsidR="00BA75C6" w:rsidRDefault="00BA75C6" w:rsidP="00BA75C6">
      <w:pPr>
        <w:adjustRightInd w:val="0"/>
        <w:snapToGrid w:val="0"/>
        <w:spacing w:line="540" w:lineRule="atLeas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附件：中山大学</w:t>
      </w: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学年度信息公开工作年度报告</w:t>
      </w:r>
    </w:p>
    <w:p w:rsidR="00BA75C6" w:rsidRDefault="00BA75C6" w:rsidP="00BA75C6">
      <w:pPr>
        <w:adjustRightInd w:val="0"/>
        <w:snapToGrid w:val="0"/>
        <w:spacing w:line="540" w:lineRule="atLeast"/>
        <w:jc w:val="left"/>
        <w:rPr>
          <w:rFonts w:ascii="Times New Roman" w:eastAsia="仿宋_GB2312" w:hAnsi="Times New Roman" w:cs="Times New Roman"/>
          <w:sz w:val="32"/>
          <w:szCs w:val="32"/>
        </w:rPr>
      </w:pPr>
    </w:p>
    <w:p w:rsidR="00BA75C6" w:rsidRDefault="00BA75C6" w:rsidP="00BA75C6">
      <w:pPr>
        <w:tabs>
          <w:tab w:val="left" w:pos="2385"/>
        </w:tabs>
        <w:adjustRightInd w:val="0"/>
        <w:snapToGrid w:val="0"/>
        <w:spacing w:line="540" w:lineRule="atLeast"/>
        <w:jc w:val="left"/>
        <w:rPr>
          <w:rFonts w:ascii="Times New Roman" w:eastAsia="仿宋_GB2312" w:hAnsi="Times New Roman" w:cs="Times New Roman"/>
          <w:sz w:val="32"/>
          <w:szCs w:val="32"/>
        </w:rPr>
      </w:pPr>
    </w:p>
    <w:p w:rsidR="00BA75C6" w:rsidRDefault="00BA75C6" w:rsidP="00BA75C6">
      <w:pPr>
        <w:adjustRightInd w:val="0"/>
        <w:snapToGrid w:val="0"/>
        <w:spacing w:line="540" w:lineRule="atLeast"/>
        <w:jc w:val="left"/>
        <w:rPr>
          <w:rFonts w:ascii="Times New Roman" w:eastAsia="仿宋_GB2312" w:hAnsi="Times New Roman" w:cs="Times New Roman"/>
          <w:sz w:val="32"/>
          <w:szCs w:val="32"/>
        </w:rPr>
      </w:pPr>
    </w:p>
    <w:p w:rsidR="00BA75C6" w:rsidRDefault="00BA75C6" w:rsidP="00BA75C6">
      <w:pPr>
        <w:adjustRightInd w:val="0"/>
        <w:snapToGrid w:val="0"/>
        <w:spacing w:line="540" w:lineRule="atLeast"/>
        <w:ind w:rightChars="984" w:right="2066"/>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中山大学</w:t>
      </w:r>
    </w:p>
    <w:p w:rsidR="00BA75C6" w:rsidRDefault="00BA75C6" w:rsidP="00BA75C6">
      <w:pPr>
        <w:adjustRightInd w:val="0"/>
        <w:snapToGrid w:val="0"/>
        <w:spacing w:line="540" w:lineRule="atLeast"/>
        <w:ind w:rightChars="647" w:right="1359"/>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29</w:t>
      </w:r>
      <w:r>
        <w:rPr>
          <w:rFonts w:ascii="Times New Roman" w:eastAsia="仿宋_GB2312" w:hAnsi="Times New Roman" w:cs="Times New Roman" w:hint="eastAsia"/>
          <w:sz w:val="32"/>
          <w:szCs w:val="32"/>
        </w:rPr>
        <w:t>日</w:t>
      </w:r>
    </w:p>
    <w:p w:rsidR="00BA75C6" w:rsidRDefault="00BA75C6" w:rsidP="00BA75C6">
      <w:pPr>
        <w:adjustRightInd w:val="0"/>
        <w:snapToGrid w:val="0"/>
        <w:spacing w:line="540" w:lineRule="atLeas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（联系人：王菲，联系电话：</w:t>
      </w:r>
      <w:r>
        <w:rPr>
          <w:rFonts w:ascii="Times New Roman" w:eastAsia="仿宋_GB2312" w:hAnsi="Times New Roman" w:cs="Times New Roman"/>
          <w:sz w:val="32"/>
          <w:szCs w:val="32"/>
        </w:rPr>
        <w:t>020-84111923</w:t>
      </w:r>
      <w:r>
        <w:rPr>
          <w:rFonts w:ascii="Times New Roman" w:eastAsia="仿宋_GB2312" w:hAnsi="Times New Roman" w:cs="Times New Roman" w:hint="eastAsia"/>
          <w:sz w:val="32"/>
          <w:szCs w:val="32"/>
        </w:rPr>
        <w:t>）</w:t>
      </w: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p>
    <w:p w:rsidR="00BA75C6" w:rsidRDefault="00BA75C6" w:rsidP="00BA75C6">
      <w:pPr>
        <w:widowControl/>
        <w:jc w:val="left"/>
        <w:rPr>
          <w:rFonts w:ascii="Times New Roman" w:eastAsia="黑体" w:hAnsi="Times New Roman" w:cs="Times New Roman"/>
          <w:kern w:val="0"/>
          <w:sz w:val="32"/>
          <w:szCs w:val="32"/>
        </w:rPr>
        <w:sectPr w:rsidR="00BA75C6" w:rsidSect="00BA75C6">
          <w:headerReference w:type="even" r:id="rId7"/>
          <w:headerReference w:type="default" r:id="rId8"/>
          <w:footerReference w:type="even" r:id="rId9"/>
          <w:footerReference w:type="default" r:id="rId10"/>
          <w:headerReference w:type="first" r:id="rId11"/>
          <w:footerReference w:type="first" r:id="rId12"/>
          <w:pgSz w:w="11906" w:h="16838"/>
          <w:pgMar w:top="2098" w:right="1588" w:bottom="2041" w:left="1588" w:header="851" w:footer="1644" w:gutter="0"/>
          <w:cols w:space="720"/>
          <w:titlePg/>
          <w:docGrid w:type="lines" w:linePitch="312"/>
        </w:sectPr>
      </w:pPr>
    </w:p>
    <w:p w:rsidR="00BA75C6" w:rsidRDefault="00BA75C6" w:rsidP="00BA75C6">
      <w:pPr>
        <w:adjustRightInd w:val="0"/>
        <w:snapToGrid w:val="0"/>
        <w:spacing w:line="540" w:lineRule="atLeast"/>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附件</w:t>
      </w: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中山大学</w:t>
      </w:r>
      <w:r>
        <w:rPr>
          <w:rFonts w:ascii="Times New Roman" w:eastAsia="方正小标宋简体" w:hAnsi="Times New Roman" w:cs="Times New Roman"/>
          <w:sz w:val="44"/>
          <w:szCs w:val="44"/>
        </w:rPr>
        <w:t>2015-2016</w:t>
      </w:r>
      <w:r>
        <w:rPr>
          <w:rFonts w:ascii="Times New Roman" w:eastAsia="方正小标宋简体" w:hAnsi="Times New Roman" w:cs="Times New Roman" w:hint="eastAsia"/>
          <w:sz w:val="44"/>
          <w:szCs w:val="44"/>
        </w:rPr>
        <w:t>学年度信息公开</w:t>
      </w:r>
    </w:p>
    <w:p w:rsidR="00BA75C6" w:rsidRDefault="00BA75C6" w:rsidP="00BA75C6">
      <w:pPr>
        <w:adjustRightInd w:val="0"/>
        <w:snapToGrid w:val="0"/>
        <w:spacing w:line="540" w:lineRule="atLeas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工作年度报告</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年度报告是根据《高等学校信息公开办法》（简称《办法》）和《中山大学信息公开实施细则（试行）》（简称《实施细则》）要求，由学校各行政部门、各直属单位的信息公开情况编制而成。全文包括概述、学校主动公开信息情况、学校依申请公开信息情况、</w:t>
      </w:r>
      <w:r w:rsidR="00924430">
        <w:rPr>
          <w:rFonts w:ascii="Times New Roman" w:eastAsia="仿宋_GB2312" w:hAnsi="Times New Roman" w:cs="Times New Roman" w:hint="eastAsia"/>
          <w:sz w:val="32"/>
          <w:szCs w:val="32"/>
        </w:rPr>
        <w:t>学校重点信息</w:t>
      </w:r>
      <w:r w:rsidR="00924430">
        <w:rPr>
          <w:rFonts w:ascii="Times New Roman" w:eastAsia="仿宋_GB2312" w:hAnsi="Times New Roman" w:cs="Times New Roman" w:hint="eastAsia"/>
          <w:sz w:val="32"/>
          <w:szCs w:val="32"/>
        </w:rPr>
        <w:t>公开</w:t>
      </w:r>
      <w:r w:rsidR="00924430">
        <w:rPr>
          <w:rFonts w:ascii="Times New Roman" w:eastAsia="仿宋_GB2312" w:hAnsi="Times New Roman" w:cs="Times New Roman" w:hint="eastAsia"/>
          <w:sz w:val="32"/>
          <w:szCs w:val="32"/>
        </w:rPr>
        <w:t>情况、</w:t>
      </w:r>
      <w:r>
        <w:rPr>
          <w:rFonts w:ascii="Times New Roman" w:eastAsia="仿宋_GB2312" w:hAnsi="Times New Roman" w:cs="Times New Roman" w:hint="eastAsia"/>
          <w:sz w:val="32"/>
          <w:szCs w:val="32"/>
        </w:rPr>
        <w:t>对信息公开的评议</w:t>
      </w:r>
      <w:r w:rsidR="00924430">
        <w:rPr>
          <w:rFonts w:ascii="Times New Roman" w:eastAsia="仿宋_GB2312" w:hAnsi="Times New Roman" w:cs="Times New Roman" w:hint="eastAsia"/>
          <w:sz w:val="32"/>
          <w:szCs w:val="32"/>
        </w:rPr>
        <w:t>举报</w:t>
      </w:r>
      <w:r>
        <w:rPr>
          <w:rFonts w:ascii="Times New Roman" w:eastAsia="仿宋_GB2312" w:hAnsi="Times New Roman" w:cs="Times New Roman" w:hint="eastAsia"/>
          <w:sz w:val="32"/>
          <w:szCs w:val="32"/>
        </w:rPr>
        <w:t>情况、存在的主要问题和改进措施、清单事项公开情况表等六部分。本年度报告中所列数据的统计期限从</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日到</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hint="eastAsia"/>
          <w:sz w:val="32"/>
          <w:szCs w:val="32"/>
        </w:rPr>
        <w:t>日止。</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本报告电子版可从中山大学信息公开网站（</w:t>
      </w:r>
      <w:r>
        <w:rPr>
          <w:rFonts w:ascii="Times New Roman" w:eastAsia="仿宋_GB2312" w:hAnsi="Times New Roman" w:cs="Times New Roman"/>
          <w:sz w:val="32"/>
          <w:szCs w:val="32"/>
        </w:rPr>
        <w:t>http://xxgk.sysu.edu.cn/index.htm</w:t>
      </w:r>
      <w:r>
        <w:rPr>
          <w:rFonts w:ascii="Times New Roman" w:eastAsia="仿宋_GB2312" w:hAnsi="Times New Roman" w:cs="Times New Roman" w:hint="eastAsia"/>
          <w:sz w:val="32"/>
          <w:szCs w:val="32"/>
        </w:rPr>
        <w:t>）下载。</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一、概述</w:t>
      </w:r>
    </w:p>
    <w:p w:rsidR="00BA75C6" w:rsidRDefault="00BA75C6" w:rsidP="00BA75C6">
      <w:pPr>
        <w:adjustRightInd w:val="0"/>
        <w:snapToGrid w:val="0"/>
        <w:spacing w:line="540" w:lineRule="atLeast"/>
        <w:ind w:firstLine="630"/>
        <w:rPr>
          <w:rFonts w:ascii="Times New Roman" w:eastAsia="仿宋_GB2312" w:hAnsi="Times New Roman" w:cs="Times New Roman"/>
          <w:sz w:val="32"/>
          <w:szCs w:val="32"/>
        </w:rPr>
      </w:pP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学年，中山大学积极落实《高等学校</w:t>
      </w:r>
      <w:bookmarkStart w:id="0" w:name="_GoBack"/>
      <w:bookmarkEnd w:id="0"/>
      <w:r>
        <w:rPr>
          <w:rFonts w:ascii="Times New Roman" w:eastAsia="仿宋_GB2312" w:hAnsi="Times New Roman" w:cs="Times New Roman" w:hint="eastAsia"/>
          <w:sz w:val="32"/>
          <w:szCs w:val="32"/>
        </w:rPr>
        <w:t>信息公开清单》要求，坚持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以公开为常态、不公开为例外</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原则，着力推进信息公开建设制度清单，不断细化主动公开内容，继续推进高校重点领域信息公开力度，不断提供工作透明度，切实保障社会公众和师生员工的基本权利，信息公开工作主要取得以下进展：</w:t>
      </w:r>
    </w:p>
    <w:p w:rsidR="00BA75C6" w:rsidRDefault="00BA75C6" w:rsidP="00BA75C6">
      <w:pPr>
        <w:adjustRightInd w:val="0"/>
        <w:snapToGrid w:val="0"/>
        <w:spacing w:line="540" w:lineRule="atLeast"/>
        <w:ind w:firstLine="630"/>
        <w:rPr>
          <w:rFonts w:ascii="楷体_GB2312" w:eastAsia="楷体_GB2312" w:hAnsi="Times New Roman" w:cs="Times New Roman"/>
          <w:sz w:val="32"/>
          <w:szCs w:val="32"/>
        </w:rPr>
      </w:pPr>
      <w:r>
        <w:rPr>
          <w:rFonts w:ascii="楷体_GB2312" w:eastAsia="楷体_GB2312" w:hAnsi="Times New Roman" w:cs="Times New Roman" w:hint="eastAsia"/>
          <w:sz w:val="32"/>
          <w:szCs w:val="32"/>
        </w:rPr>
        <w:t>（一）完善信息公开制度，规范信息公开机制</w:t>
      </w:r>
    </w:p>
    <w:p w:rsidR="00BA75C6" w:rsidRDefault="00BA75C6" w:rsidP="00BA75C6">
      <w:pPr>
        <w:adjustRightInd w:val="0"/>
        <w:snapToGrid w:val="0"/>
        <w:spacing w:line="540" w:lineRule="atLeast"/>
        <w:ind w:firstLine="63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本学年，学校继续扎实推进信息公开工作，根据教育部制定的《高等学校信息公开清单》和教育部办公厅关于</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年直属高校落实《高等学校信息公开事项清单》督查情况的通报（</w:t>
      </w:r>
      <w:proofErr w:type="gramStart"/>
      <w:r>
        <w:rPr>
          <w:rFonts w:ascii="Times New Roman" w:eastAsia="仿宋_GB2312" w:hAnsi="Times New Roman" w:cs="Times New Roman" w:hint="eastAsia"/>
          <w:sz w:val="32"/>
          <w:szCs w:val="32"/>
        </w:rPr>
        <w:t>教办厅〔</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w:t>
      </w:r>
      <w:proofErr w:type="gramEnd"/>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号），逐一对照落实，现已将要求主动公开事项更新到学校信息公开网。</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年学校进一步推动信息平台建设和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一窗式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服务，为适应</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三校区五校园</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办学格局，学校目前正在建设多校区管理信息系统，努力实现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一窗式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服务。</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月初大学服务中心已经实现部分流程上线并使师生员工通过网络平台完成了相关行政审批和服务事项。</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hint="eastAsia"/>
          <w:sz w:val="32"/>
          <w:szCs w:val="32"/>
        </w:rPr>
        <w:t>月，学校启用了校长信箱，并在信息公开网公布，由校长办公室负责查收并回复，加强学校与师生之间的良性互动，畅通了广大师生参与学校改革与发展的渠道。</w:t>
      </w:r>
    </w:p>
    <w:p w:rsidR="00BA75C6" w:rsidRDefault="00BA75C6" w:rsidP="00BA75C6">
      <w:pPr>
        <w:adjustRightInd w:val="0"/>
        <w:snapToGrid w:val="0"/>
        <w:spacing w:line="540" w:lineRule="atLeast"/>
        <w:ind w:firstLine="630"/>
        <w:rPr>
          <w:rFonts w:ascii="楷体_GB2312" w:eastAsia="楷体_GB2312" w:hAnsi="Times New Roman" w:cs="Times New Roman"/>
          <w:sz w:val="32"/>
          <w:szCs w:val="32"/>
        </w:rPr>
      </w:pPr>
      <w:r>
        <w:rPr>
          <w:rFonts w:ascii="楷体_GB2312" w:eastAsia="楷体_GB2312" w:hAnsi="Times New Roman" w:cs="Times New Roman" w:hint="eastAsia"/>
          <w:sz w:val="32"/>
          <w:szCs w:val="32"/>
        </w:rPr>
        <w:t>（二）增加信息公开渠道，顺畅信息沟通机制</w:t>
      </w:r>
    </w:p>
    <w:p w:rsidR="00BA75C6" w:rsidRDefault="00BA75C6" w:rsidP="00BA75C6">
      <w:pPr>
        <w:adjustRightInd w:val="0"/>
        <w:snapToGrid w:val="0"/>
        <w:spacing w:line="540" w:lineRule="atLeast"/>
        <w:ind w:firstLine="630"/>
        <w:rPr>
          <w:rFonts w:ascii="Times New Roman" w:eastAsia="仿宋_GB2312" w:hAnsi="Times New Roman" w:cs="Times New Roman"/>
          <w:b/>
          <w:sz w:val="32"/>
          <w:szCs w:val="32"/>
        </w:rPr>
      </w:pP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学年，学校自上而下组织各类民主生活会，认真贯彻和学习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三严三实</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两学一做</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等专题党员教育活动，在民主生活会上，通过讨论和学习进一步推进了学校信息公开和民主决策。本学年，由校长亲自带队，部分校领导和相关职能部门负责人参加，前往学校机关部处和各二级学院调研相关工作，在调研会上就学校发展和各部门现状展开讨论，增加了信息沟通渠道，创建了良好、顺畅的信息沟通机制。学校继续举行校领导与学生午餐会，</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月至</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月间共举行校领导午餐会</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次，形成会议纪要</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篇，午餐会上对学生提出的问题进行记录，会后要求相关职能部门和学院（直属系）进行答复，</w:t>
      </w:r>
      <w:r>
        <w:rPr>
          <w:rFonts w:ascii="Times New Roman" w:eastAsia="仿宋_GB2312" w:hAnsi="Times New Roman" w:cs="Times New Roman" w:hint="eastAsia"/>
          <w:sz w:val="32"/>
          <w:szCs w:val="32"/>
        </w:rPr>
        <w:lastRenderedPageBreak/>
        <w:t>并将答复意见及时公布在学校</w:t>
      </w:r>
      <w:r>
        <w:rPr>
          <w:rFonts w:ascii="Times New Roman" w:eastAsia="仿宋_GB2312" w:hAnsi="Times New Roman" w:cs="Times New Roman"/>
          <w:sz w:val="32"/>
          <w:szCs w:val="32"/>
        </w:rPr>
        <w:t>5D</w:t>
      </w:r>
      <w:r>
        <w:rPr>
          <w:rFonts w:ascii="Times New Roman" w:eastAsia="仿宋_GB2312" w:hAnsi="Times New Roman" w:cs="Times New Roman" w:hint="eastAsia"/>
          <w:sz w:val="32"/>
          <w:szCs w:val="32"/>
        </w:rPr>
        <w:t>空间和信息公开网。通过校领导与学生午餐会，增进学校和学生之间的信息沟通，对学校的发展起了良好的促进作用。</w:t>
      </w:r>
    </w:p>
    <w:p w:rsidR="00BA75C6" w:rsidRDefault="00BA75C6" w:rsidP="00BA75C6">
      <w:pPr>
        <w:adjustRightInd w:val="0"/>
        <w:snapToGrid w:val="0"/>
        <w:spacing w:line="540" w:lineRule="atLeas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（三）丰富信息公开方法，注重信息公开领域</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学校将中山大学信息公开网作为信息公开工作的门户网站，全面推进信息公开工作，并充分利用微博、</w:t>
      </w:r>
      <w:proofErr w:type="gramStart"/>
      <w:r>
        <w:rPr>
          <w:rFonts w:ascii="Times New Roman" w:eastAsia="仿宋_GB2312" w:hAnsi="Times New Roman" w:cs="Times New Roman" w:hint="eastAsia"/>
          <w:sz w:val="32"/>
          <w:szCs w:val="32"/>
        </w:rPr>
        <w:t>微信等</w:t>
      </w:r>
      <w:proofErr w:type="gramEnd"/>
      <w:r>
        <w:rPr>
          <w:rFonts w:ascii="Times New Roman" w:eastAsia="仿宋_GB2312" w:hAnsi="Times New Roman" w:cs="Times New Roman" w:hint="eastAsia"/>
          <w:sz w:val="32"/>
          <w:szCs w:val="32"/>
        </w:rPr>
        <w:t>新媒体平台。本学年，学校不仅通过</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中山大学</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微信公众号及时</w:t>
      </w:r>
      <w:proofErr w:type="gramEnd"/>
      <w:r>
        <w:rPr>
          <w:rFonts w:ascii="Times New Roman" w:eastAsia="仿宋_GB2312" w:hAnsi="Times New Roman" w:cs="Times New Roman" w:hint="eastAsia"/>
          <w:sz w:val="32"/>
          <w:szCs w:val="32"/>
        </w:rPr>
        <w:t>发布学校政策及重大事件，还利用</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中山大学团委</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中大青年</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等</w:t>
      </w:r>
      <w:proofErr w:type="gramStart"/>
      <w:r>
        <w:rPr>
          <w:rFonts w:ascii="Times New Roman" w:eastAsia="仿宋_GB2312" w:hAnsi="Times New Roman" w:cs="Times New Roman" w:hint="eastAsia"/>
          <w:sz w:val="32"/>
          <w:szCs w:val="32"/>
        </w:rPr>
        <w:t>微信公众号</w:t>
      </w:r>
      <w:proofErr w:type="gramEnd"/>
      <w:r>
        <w:rPr>
          <w:rFonts w:ascii="Times New Roman" w:eastAsia="仿宋_GB2312" w:hAnsi="Times New Roman" w:cs="Times New Roman" w:hint="eastAsia"/>
          <w:sz w:val="32"/>
          <w:szCs w:val="32"/>
        </w:rPr>
        <w:t>向广大师生推送人物访谈、青年评论、政策解读等内容，及时收集公众意见并积极通过网络平台</w:t>
      </w:r>
      <w:proofErr w:type="gramStart"/>
      <w:r>
        <w:rPr>
          <w:rFonts w:ascii="Times New Roman" w:eastAsia="仿宋_GB2312" w:hAnsi="Times New Roman" w:cs="Times New Roman" w:hint="eastAsia"/>
          <w:sz w:val="32"/>
          <w:szCs w:val="32"/>
        </w:rPr>
        <w:t>回复受</w:t>
      </w:r>
      <w:proofErr w:type="gramEnd"/>
      <w:r>
        <w:rPr>
          <w:rFonts w:ascii="Times New Roman" w:eastAsia="仿宋_GB2312" w:hAnsi="Times New Roman" w:cs="Times New Roman" w:hint="eastAsia"/>
          <w:sz w:val="32"/>
          <w:szCs w:val="32"/>
        </w:rPr>
        <w:t>关注事件和问题。本学年学校认真落实《高等学校信息公开事项清单》，认真做好普通本科招生和学校财务政策的信息公开。一是切实做好普通本科招生信息公开，通过中山大学本科</w:t>
      </w:r>
      <w:proofErr w:type="gramStart"/>
      <w:r>
        <w:rPr>
          <w:rFonts w:ascii="Times New Roman" w:eastAsia="仿宋_GB2312" w:hAnsi="Times New Roman" w:cs="Times New Roman" w:hint="eastAsia"/>
          <w:sz w:val="32"/>
          <w:szCs w:val="32"/>
        </w:rPr>
        <w:t>招生网</w:t>
      </w:r>
      <w:proofErr w:type="gramEnd"/>
      <w:r>
        <w:rPr>
          <w:rFonts w:ascii="Times New Roman" w:eastAsia="仿宋_GB2312" w:hAnsi="Times New Roman" w:cs="Times New Roman" w:hint="eastAsia"/>
          <w:sz w:val="32"/>
          <w:szCs w:val="32"/>
        </w:rPr>
        <w:t>面向社会全面公开有关招生信息，切实保障招生公平；二是学校及时将学校基本财务状况、财务工作报告及相关财务管理办法适时、规范的向师生员工和社会公布。</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二、学校主动公开信息情况</w:t>
      </w:r>
    </w:p>
    <w:p w:rsidR="00BA75C6" w:rsidRDefault="00BA75C6" w:rsidP="00BA75C6">
      <w:pPr>
        <w:widowControl/>
        <w:adjustRightInd w:val="0"/>
        <w:snapToGrid w:val="0"/>
        <w:spacing w:line="540" w:lineRule="atLeast"/>
        <w:ind w:firstLine="555"/>
        <w:jc w:val="left"/>
        <w:rPr>
          <w:rFonts w:ascii="楷体_GB2312" w:eastAsia="楷体_GB2312" w:hAnsi="Times New Roman" w:cs="Times New Roman"/>
          <w:sz w:val="32"/>
          <w:szCs w:val="32"/>
        </w:rPr>
      </w:pPr>
      <w:r>
        <w:rPr>
          <w:rFonts w:ascii="楷体_GB2312" w:eastAsia="楷体_GB2312" w:hAnsi="Times New Roman" w:cs="Times New Roman" w:hint="eastAsia"/>
          <w:sz w:val="32"/>
          <w:szCs w:val="32"/>
        </w:rPr>
        <w:t>（一）通过学校网站公开信息情况</w:t>
      </w:r>
    </w:p>
    <w:p w:rsidR="00BA75C6" w:rsidRDefault="00BA75C6" w:rsidP="00BA75C6">
      <w:pPr>
        <w:widowControl/>
        <w:adjustRightInd w:val="0"/>
        <w:snapToGrid w:val="0"/>
        <w:spacing w:line="540" w:lineRule="atLeas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通过学校中英文门户网站实时向社会公众和师生员工发布信息，全学年发布新闻报道、学术预告、重要通知等各类信息</w:t>
      </w:r>
      <w:r>
        <w:rPr>
          <w:rFonts w:ascii="Times New Roman" w:eastAsia="仿宋" w:hAnsi="Times New Roman" w:cs="Times New Roman"/>
          <w:color w:val="000000"/>
          <w:kern w:val="0"/>
          <w:sz w:val="32"/>
          <w:szCs w:val="32"/>
        </w:rPr>
        <w:t>2796</w:t>
      </w:r>
      <w:r>
        <w:rPr>
          <w:rFonts w:ascii="Times New Roman" w:eastAsia="仿宋" w:hAnsi="Times New Roman" w:cs="Times New Roman" w:hint="eastAsia"/>
          <w:color w:val="000000"/>
          <w:kern w:val="0"/>
          <w:sz w:val="32"/>
          <w:szCs w:val="32"/>
        </w:rPr>
        <w:t>篇，并根据学校阶段重点工作发布相关专题内容。</w:t>
      </w:r>
      <w:r>
        <w:rPr>
          <w:rFonts w:ascii="Times New Roman" w:eastAsia="仿宋_GB2312" w:hAnsi="Times New Roman" w:cs="Times New Roman" w:hint="eastAsia"/>
          <w:sz w:val="32"/>
          <w:szCs w:val="32"/>
        </w:rPr>
        <w:t>根据《高等学校信息公开事项清单》上的</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个类别、</w:t>
      </w:r>
      <w:r>
        <w:rPr>
          <w:rFonts w:ascii="Times New Roman" w:eastAsia="仿宋_GB2312" w:hAnsi="Times New Roman" w:cs="Times New Roman"/>
          <w:sz w:val="32"/>
          <w:szCs w:val="32"/>
        </w:rPr>
        <w:t>50</w:t>
      </w:r>
      <w:r>
        <w:rPr>
          <w:rFonts w:ascii="Times New Roman" w:eastAsia="仿宋_GB2312" w:hAnsi="Times New Roman" w:cs="Times New Roman" w:hint="eastAsia"/>
          <w:sz w:val="32"/>
          <w:szCs w:val="32"/>
        </w:rPr>
        <w:t>个项目中内容全部面向社会主动公开。其中位列前三位的信息分别是：各类教</w:t>
      </w:r>
      <w:r>
        <w:rPr>
          <w:rFonts w:ascii="Times New Roman" w:eastAsia="仿宋_GB2312" w:hAnsi="Times New Roman" w:cs="Times New Roman" w:hint="eastAsia"/>
          <w:sz w:val="32"/>
          <w:szCs w:val="32"/>
        </w:rPr>
        <w:lastRenderedPageBreak/>
        <w:t>育管理</w:t>
      </w:r>
      <w:r>
        <w:rPr>
          <w:rFonts w:ascii="Times New Roman" w:eastAsia="仿宋_GB2312" w:hAnsi="Times New Roman" w:cs="Times New Roman"/>
          <w:sz w:val="32"/>
          <w:szCs w:val="32"/>
        </w:rPr>
        <w:t>155</w:t>
      </w:r>
      <w:r>
        <w:rPr>
          <w:rFonts w:ascii="Times New Roman" w:eastAsia="仿宋_GB2312" w:hAnsi="Times New Roman" w:cs="Times New Roman" w:hint="eastAsia"/>
          <w:sz w:val="32"/>
          <w:szCs w:val="32"/>
        </w:rPr>
        <w:t>条，占信息公开比例的</w:t>
      </w:r>
      <w:r>
        <w:rPr>
          <w:rFonts w:ascii="Times New Roman" w:eastAsia="仿宋_GB2312" w:hAnsi="Times New Roman" w:cs="Times New Roman"/>
          <w:sz w:val="32"/>
          <w:szCs w:val="32"/>
        </w:rPr>
        <w:t>37.1%</w:t>
      </w:r>
      <w:r>
        <w:rPr>
          <w:rFonts w:ascii="Times New Roman" w:eastAsia="仿宋_GB2312" w:hAnsi="Times New Roman" w:cs="Times New Roman" w:hint="eastAsia"/>
          <w:sz w:val="32"/>
          <w:szCs w:val="32"/>
        </w:rPr>
        <w:t>、财务与招投标</w:t>
      </w:r>
      <w:r>
        <w:rPr>
          <w:rFonts w:ascii="Times New Roman" w:eastAsia="仿宋_GB2312" w:hAnsi="Times New Roman" w:cs="Times New Roman"/>
          <w:sz w:val="32"/>
          <w:szCs w:val="32"/>
        </w:rPr>
        <w:t>61</w:t>
      </w:r>
      <w:r>
        <w:rPr>
          <w:rFonts w:ascii="Times New Roman" w:eastAsia="仿宋_GB2312" w:hAnsi="Times New Roman" w:cs="Times New Roman" w:hint="eastAsia"/>
          <w:sz w:val="32"/>
          <w:szCs w:val="32"/>
        </w:rPr>
        <w:t>条，占信息公开比例的</w:t>
      </w:r>
      <w:r>
        <w:rPr>
          <w:rFonts w:ascii="Times New Roman" w:eastAsia="仿宋_GB2312" w:hAnsi="Times New Roman" w:cs="Times New Roman"/>
          <w:sz w:val="32"/>
          <w:szCs w:val="32"/>
        </w:rPr>
        <w:t>14.5%</w:t>
      </w:r>
      <w:r>
        <w:rPr>
          <w:rFonts w:ascii="Times New Roman" w:eastAsia="仿宋_GB2312" w:hAnsi="Times New Roman" w:cs="Times New Roman" w:hint="eastAsia"/>
          <w:sz w:val="32"/>
          <w:szCs w:val="32"/>
        </w:rPr>
        <w:t>、学科教学资源</w:t>
      </w:r>
      <w:r>
        <w:rPr>
          <w:rFonts w:ascii="Times New Roman" w:eastAsia="仿宋_GB2312" w:hAnsi="Times New Roman" w:cs="Times New Roman"/>
          <w:sz w:val="32"/>
          <w:szCs w:val="32"/>
        </w:rPr>
        <w:t>48</w:t>
      </w:r>
      <w:r>
        <w:rPr>
          <w:rFonts w:ascii="Times New Roman" w:eastAsia="仿宋_GB2312" w:hAnsi="Times New Roman" w:cs="Times New Roman" w:hint="eastAsia"/>
          <w:sz w:val="32"/>
          <w:szCs w:val="32"/>
        </w:rPr>
        <w:t>条，占信息公开比例的</w:t>
      </w:r>
      <w:r>
        <w:rPr>
          <w:rFonts w:ascii="Times New Roman" w:eastAsia="仿宋_GB2312" w:hAnsi="Times New Roman" w:cs="Times New Roman"/>
          <w:sz w:val="32"/>
          <w:szCs w:val="32"/>
        </w:rPr>
        <w:t>11.5%</w:t>
      </w:r>
      <w:r>
        <w:rPr>
          <w:rFonts w:ascii="Times New Roman" w:eastAsia="仿宋_GB2312" w:hAnsi="Times New Roman" w:cs="Times New Roman" w:hint="eastAsia"/>
          <w:sz w:val="32"/>
          <w:szCs w:val="32"/>
        </w:rPr>
        <w:t>。同时通过学校主页实时向社会公众和师生员工发布新闻和信息报道、学术预告、重要通知等信息。</w:t>
      </w:r>
    </w:p>
    <w:p w:rsidR="00BA75C6" w:rsidRDefault="00BA75C6" w:rsidP="00BA75C6">
      <w:pPr>
        <w:adjustRightInd w:val="0"/>
        <w:snapToGrid w:val="0"/>
        <w:spacing w:line="540" w:lineRule="atLeast"/>
        <w:ind w:firstLine="645"/>
        <w:rPr>
          <w:rFonts w:ascii="楷体_GB2312" w:eastAsia="楷体_GB2312" w:hAnsi="Times New Roman" w:cs="Times New Roman"/>
          <w:sz w:val="32"/>
          <w:szCs w:val="32"/>
        </w:rPr>
      </w:pPr>
      <w:r>
        <w:rPr>
          <w:rFonts w:ascii="楷体_GB2312" w:eastAsia="楷体_GB2312" w:hAnsi="Times New Roman" w:cs="Times New Roman" w:hint="eastAsia"/>
          <w:sz w:val="32"/>
          <w:szCs w:val="32"/>
        </w:rPr>
        <w:t>（二）通过《中大校报》、《中大年鉴》等公开信息情况</w:t>
      </w:r>
    </w:p>
    <w:p w:rsidR="00BA75C6" w:rsidRDefault="00BA75C6" w:rsidP="00BA75C6">
      <w:pPr>
        <w:adjustRightInd w:val="0"/>
        <w:snapToGrid w:val="0"/>
        <w:spacing w:line="540" w:lineRule="atLeas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学年，共出版《中山大学校报》</w:t>
      </w:r>
      <w:r>
        <w:rPr>
          <w:rFonts w:ascii="Times New Roman" w:eastAsia="仿宋_GB2312" w:hAnsi="Times New Roman" w:cs="Times New Roman"/>
          <w:sz w:val="32"/>
          <w:szCs w:val="32"/>
        </w:rPr>
        <w:t>21</w:t>
      </w:r>
      <w:r>
        <w:rPr>
          <w:rFonts w:ascii="Times New Roman" w:eastAsia="仿宋_GB2312" w:hAnsi="Times New Roman" w:cs="Times New Roman" w:hint="eastAsia"/>
          <w:sz w:val="32"/>
          <w:szCs w:val="32"/>
        </w:rPr>
        <w:t>期，共计发行</w:t>
      </w:r>
      <w:r>
        <w:rPr>
          <w:rFonts w:ascii="Times New Roman" w:eastAsia="仿宋_GB2312" w:hAnsi="Times New Roman" w:cs="Times New Roman"/>
          <w:sz w:val="32"/>
          <w:szCs w:val="32"/>
        </w:rPr>
        <w:t>84</w:t>
      </w:r>
      <w:r>
        <w:rPr>
          <w:rFonts w:ascii="Times New Roman" w:eastAsia="仿宋_GB2312" w:hAnsi="Times New Roman" w:cs="Times New Roman" w:hint="eastAsia"/>
          <w:sz w:val="32"/>
          <w:szCs w:val="32"/>
        </w:rPr>
        <w:t>万份。同时同步到官方</w:t>
      </w:r>
      <w:proofErr w:type="gramStart"/>
      <w:r>
        <w:rPr>
          <w:rFonts w:ascii="Times New Roman" w:eastAsia="仿宋_GB2312" w:hAnsi="Times New Roman" w:cs="Times New Roman" w:hint="eastAsia"/>
          <w:sz w:val="32"/>
          <w:szCs w:val="32"/>
        </w:rPr>
        <w:t>微信平台</w:t>
      </w:r>
      <w:proofErr w:type="gramEnd"/>
      <w:r>
        <w:rPr>
          <w:rFonts w:ascii="Times New Roman" w:eastAsia="仿宋_GB2312" w:hAnsi="Times New Roman" w:cs="Times New Roman" w:hint="eastAsia"/>
          <w:sz w:val="32"/>
          <w:szCs w:val="32"/>
        </w:rPr>
        <w:t>、中山大学新闻网站中大校报一栏，使读者通过网站实时了解学校最新动态，实现阅读、分享、转发等功能。学校出版发行《中山大学年鉴（</w:t>
      </w:r>
      <w:r>
        <w:rPr>
          <w:rFonts w:ascii="Times New Roman" w:eastAsia="仿宋_GB2312" w:hAnsi="Times New Roman" w:cs="Times New Roman"/>
          <w:sz w:val="32"/>
          <w:szCs w:val="32"/>
        </w:rPr>
        <w:t>2014</w:t>
      </w:r>
      <w:r>
        <w:rPr>
          <w:rFonts w:ascii="Times New Roman" w:eastAsia="仿宋_GB2312" w:hAnsi="Times New Roman" w:cs="Times New Roman" w:hint="eastAsia"/>
          <w:sz w:val="32"/>
          <w:szCs w:val="32"/>
        </w:rPr>
        <w:t>）》，发布</w:t>
      </w:r>
      <w:r>
        <w:rPr>
          <w:rFonts w:ascii="Times New Roman" w:eastAsia="仿宋_GB2312" w:hAnsi="Times New Roman" w:cs="Times New Roman"/>
          <w:sz w:val="32"/>
          <w:szCs w:val="32"/>
        </w:rPr>
        <w:t>2014</w:t>
      </w:r>
      <w:r>
        <w:rPr>
          <w:rFonts w:ascii="Times New Roman" w:eastAsia="仿宋_GB2312" w:hAnsi="Times New Roman" w:cs="Times New Roman" w:hint="eastAsia"/>
          <w:sz w:val="32"/>
          <w:szCs w:val="32"/>
        </w:rPr>
        <w:t>年度校领导重要讲话，介绍学校基本概况、人才培养、科学研究、发展规划与学科建设、服务社会、财务支出与校办企业状况、人事人才工作、后勤工作、附属医院</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学校等方面的情况，公开学校年度表彰与奖励名单、学校大事记和各项统计数据。</w:t>
      </w:r>
      <w:r>
        <w:rPr>
          <w:rFonts w:ascii="Times New Roman" w:eastAsia="仿宋_GB2312" w:hAnsi="Times New Roman" w:cs="Times New Roman"/>
          <w:sz w:val="32"/>
          <w:szCs w:val="32"/>
        </w:rPr>
        <w:t xml:space="preserve"> </w:t>
      </w:r>
    </w:p>
    <w:p w:rsidR="00BA75C6" w:rsidRDefault="00BA75C6" w:rsidP="00BA75C6">
      <w:pPr>
        <w:widowControl/>
        <w:adjustRightInd w:val="0"/>
        <w:snapToGrid w:val="0"/>
        <w:spacing w:line="540" w:lineRule="atLeast"/>
        <w:ind w:firstLine="555"/>
        <w:jc w:val="left"/>
        <w:rPr>
          <w:rFonts w:ascii="楷体_GB2312" w:eastAsia="楷体_GB2312" w:hAnsi="Times New Roman" w:cs="Times New Roman"/>
          <w:sz w:val="32"/>
          <w:szCs w:val="32"/>
        </w:rPr>
      </w:pPr>
      <w:r>
        <w:rPr>
          <w:rFonts w:ascii="楷体_GB2312" w:eastAsia="楷体_GB2312" w:hAnsi="Times New Roman" w:cs="Times New Roman" w:hint="eastAsia"/>
          <w:sz w:val="32"/>
          <w:szCs w:val="32"/>
        </w:rPr>
        <w:t>（三）通过新媒体公开信息情况</w:t>
      </w:r>
    </w:p>
    <w:p w:rsidR="00BA75C6" w:rsidRDefault="00BA75C6" w:rsidP="00BA75C6">
      <w:pPr>
        <w:widowControl/>
        <w:adjustRightInd w:val="0"/>
        <w:snapToGrid w:val="0"/>
        <w:spacing w:line="540" w:lineRule="atLeast"/>
        <w:ind w:firstLine="555"/>
        <w:jc w:val="left"/>
        <w:rPr>
          <w:rFonts w:ascii="Times New Roman" w:eastAsia="仿宋" w:hAnsi="Times New Roman" w:cs="Times New Roman"/>
          <w:color w:val="000000"/>
          <w:kern w:val="0"/>
          <w:sz w:val="32"/>
          <w:szCs w:val="32"/>
        </w:rPr>
      </w:pPr>
      <w:r>
        <w:rPr>
          <w:rFonts w:ascii="Times New Roman" w:eastAsia="仿宋_GB2312" w:hAnsi="Times New Roman" w:cs="Times New Roman" w:hint="eastAsia"/>
          <w:sz w:val="32"/>
          <w:szCs w:val="32"/>
        </w:rPr>
        <w:t>学校积极利用微博、</w:t>
      </w:r>
      <w:proofErr w:type="gramStart"/>
      <w:r>
        <w:rPr>
          <w:rFonts w:ascii="Times New Roman" w:eastAsia="仿宋_GB2312" w:hAnsi="Times New Roman" w:cs="Times New Roman" w:hint="eastAsia"/>
          <w:sz w:val="32"/>
          <w:szCs w:val="32"/>
        </w:rPr>
        <w:t>微信等</w:t>
      </w:r>
      <w:proofErr w:type="gramEnd"/>
      <w:r>
        <w:rPr>
          <w:rFonts w:ascii="Times New Roman" w:eastAsia="仿宋_GB2312" w:hAnsi="Times New Roman" w:cs="Times New Roman" w:hint="eastAsia"/>
          <w:sz w:val="32"/>
          <w:szCs w:val="32"/>
        </w:rPr>
        <w:t>新媒体平台，发布学校政策，分享学校新闻，收集公众意见，及时回应公众诉求。</w:t>
      </w:r>
      <w:r>
        <w:rPr>
          <w:rFonts w:ascii="Times New Roman" w:eastAsia="仿宋" w:hAnsi="Times New Roman" w:cs="Times New Roman" w:hint="eastAsia"/>
          <w:color w:val="000000"/>
          <w:kern w:val="0"/>
          <w:sz w:val="32"/>
          <w:szCs w:val="32"/>
        </w:rPr>
        <w:t>学校现开设有新浪官方微博、</w:t>
      </w:r>
      <w:proofErr w:type="gramStart"/>
      <w:r>
        <w:rPr>
          <w:rFonts w:ascii="Times New Roman" w:eastAsia="仿宋" w:hAnsi="Times New Roman" w:cs="Times New Roman" w:hint="eastAsia"/>
          <w:color w:val="000000"/>
          <w:kern w:val="0"/>
          <w:sz w:val="32"/>
          <w:szCs w:val="32"/>
        </w:rPr>
        <w:t>腾讯官方</w:t>
      </w:r>
      <w:proofErr w:type="gramEnd"/>
      <w:r>
        <w:rPr>
          <w:rFonts w:ascii="Times New Roman" w:eastAsia="仿宋" w:hAnsi="Times New Roman" w:cs="Times New Roman" w:hint="eastAsia"/>
          <w:color w:val="000000"/>
          <w:kern w:val="0"/>
          <w:sz w:val="32"/>
          <w:szCs w:val="32"/>
        </w:rPr>
        <w:t>微博，粉丝总计</w:t>
      </w:r>
      <w:r>
        <w:rPr>
          <w:rFonts w:ascii="Times New Roman" w:eastAsia="仿宋" w:hAnsi="Times New Roman" w:cs="Times New Roman"/>
          <w:color w:val="000000"/>
          <w:kern w:val="0"/>
          <w:sz w:val="32"/>
          <w:szCs w:val="32"/>
        </w:rPr>
        <w:t xml:space="preserve"> 54</w:t>
      </w:r>
      <w:r>
        <w:rPr>
          <w:rFonts w:ascii="Times New Roman" w:eastAsia="仿宋" w:hAnsi="Times New Roman" w:cs="Times New Roman" w:hint="eastAsia"/>
          <w:color w:val="000000"/>
          <w:kern w:val="0"/>
          <w:sz w:val="32"/>
          <w:szCs w:val="32"/>
        </w:rPr>
        <w:t>万，</w:t>
      </w:r>
      <w:proofErr w:type="gramStart"/>
      <w:r>
        <w:rPr>
          <w:rFonts w:ascii="Times New Roman" w:eastAsia="仿宋" w:hAnsi="Times New Roman" w:cs="Times New Roman" w:hint="eastAsia"/>
          <w:color w:val="000000"/>
          <w:kern w:val="0"/>
          <w:sz w:val="32"/>
          <w:szCs w:val="32"/>
        </w:rPr>
        <w:t>发布微博共计</w:t>
      </w:r>
      <w:proofErr w:type="gramEnd"/>
      <w:r>
        <w:rPr>
          <w:rFonts w:ascii="Times New Roman" w:eastAsia="仿宋" w:hAnsi="Times New Roman" w:cs="Times New Roman"/>
          <w:color w:val="000000"/>
          <w:kern w:val="0"/>
          <w:sz w:val="32"/>
          <w:szCs w:val="32"/>
        </w:rPr>
        <w:t>4600</w:t>
      </w:r>
      <w:r>
        <w:rPr>
          <w:rFonts w:ascii="Times New Roman" w:eastAsia="仿宋" w:hAnsi="Times New Roman" w:cs="Times New Roman" w:hint="eastAsia"/>
          <w:color w:val="000000"/>
          <w:kern w:val="0"/>
          <w:sz w:val="32"/>
          <w:szCs w:val="32"/>
        </w:rPr>
        <w:t>条。</w:t>
      </w:r>
      <w:proofErr w:type="gramStart"/>
      <w:r>
        <w:rPr>
          <w:rFonts w:ascii="Times New Roman" w:eastAsia="仿宋" w:hAnsi="Times New Roman" w:cs="Times New Roman" w:hint="eastAsia"/>
          <w:color w:val="000000"/>
          <w:kern w:val="0"/>
          <w:sz w:val="32"/>
          <w:szCs w:val="32"/>
        </w:rPr>
        <w:t>官方微信目前</w:t>
      </w:r>
      <w:proofErr w:type="gramEnd"/>
      <w:r>
        <w:rPr>
          <w:rFonts w:ascii="Times New Roman" w:eastAsia="仿宋" w:hAnsi="Times New Roman" w:cs="Times New Roman" w:hint="eastAsia"/>
          <w:color w:val="000000"/>
          <w:kern w:val="0"/>
          <w:sz w:val="32"/>
          <w:szCs w:val="32"/>
        </w:rPr>
        <w:t>粉丝近</w:t>
      </w:r>
      <w:r>
        <w:rPr>
          <w:rFonts w:ascii="Times New Roman" w:eastAsia="仿宋" w:hAnsi="Times New Roman" w:cs="Times New Roman"/>
          <w:color w:val="000000"/>
          <w:kern w:val="0"/>
          <w:sz w:val="32"/>
          <w:szCs w:val="32"/>
        </w:rPr>
        <w:t>9</w:t>
      </w:r>
      <w:r>
        <w:rPr>
          <w:rFonts w:ascii="Times New Roman" w:eastAsia="仿宋" w:hAnsi="Times New Roman" w:cs="Times New Roman" w:hint="eastAsia"/>
          <w:color w:val="000000"/>
          <w:kern w:val="0"/>
          <w:sz w:val="32"/>
          <w:szCs w:val="32"/>
        </w:rPr>
        <w:t>万，全年</w:t>
      </w:r>
      <w:proofErr w:type="gramStart"/>
      <w:r>
        <w:rPr>
          <w:rFonts w:ascii="Times New Roman" w:eastAsia="仿宋" w:hAnsi="Times New Roman" w:cs="Times New Roman" w:hint="eastAsia"/>
          <w:color w:val="000000"/>
          <w:kern w:val="0"/>
          <w:sz w:val="32"/>
          <w:szCs w:val="32"/>
        </w:rPr>
        <w:t>推送微信</w:t>
      </w:r>
      <w:r>
        <w:rPr>
          <w:rFonts w:ascii="Times New Roman" w:eastAsia="仿宋" w:hAnsi="Times New Roman" w:cs="Times New Roman"/>
          <w:color w:val="000000"/>
          <w:kern w:val="0"/>
          <w:sz w:val="32"/>
          <w:szCs w:val="32"/>
        </w:rPr>
        <w:t>680</w:t>
      </w:r>
      <w:r>
        <w:rPr>
          <w:rFonts w:ascii="Times New Roman" w:eastAsia="仿宋" w:hAnsi="Times New Roman" w:cs="Times New Roman" w:hint="eastAsia"/>
          <w:color w:val="000000"/>
          <w:kern w:val="0"/>
          <w:sz w:val="32"/>
          <w:szCs w:val="32"/>
        </w:rPr>
        <w:t>条</w:t>
      </w:r>
      <w:proofErr w:type="gramEnd"/>
      <w:r>
        <w:rPr>
          <w:rFonts w:ascii="Times New Roman" w:eastAsia="仿宋" w:hAnsi="Times New Roman" w:cs="Times New Roman" w:hint="eastAsia"/>
          <w:color w:val="000000"/>
          <w:kern w:val="0"/>
          <w:sz w:val="32"/>
          <w:szCs w:val="32"/>
        </w:rPr>
        <w:t>，阅读量约</w:t>
      </w:r>
      <w:r>
        <w:rPr>
          <w:rFonts w:ascii="Times New Roman" w:eastAsia="仿宋" w:hAnsi="Times New Roman" w:cs="Times New Roman"/>
          <w:color w:val="000000"/>
          <w:kern w:val="0"/>
          <w:sz w:val="32"/>
          <w:szCs w:val="32"/>
        </w:rPr>
        <w:t>330</w:t>
      </w:r>
      <w:r>
        <w:rPr>
          <w:rFonts w:ascii="Times New Roman" w:eastAsia="仿宋" w:hAnsi="Times New Roman" w:cs="Times New Roman" w:hint="eastAsia"/>
          <w:color w:val="000000"/>
          <w:kern w:val="0"/>
          <w:sz w:val="32"/>
          <w:szCs w:val="32"/>
        </w:rPr>
        <w:t>万。除此之外，学校各职能部门、各院系、附属医院也积极开通官方微博、</w:t>
      </w:r>
      <w:proofErr w:type="gramStart"/>
      <w:r>
        <w:rPr>
          <w:rFonts w:ascii="Times New Roman" w:eastAsia="仿宋" w:hAnsi="Times New Roman" w:cs="Times New Roman" w:hint="eastAsia"/>
          <w:color w:val="000000"/>
          <w:kern w:val="0"/>
          <w:sz w:val="32"/>
          <w:szCs w:val="32"/>
        </w:rPr>
        <w:t>微信平台</w:t>
      </w:r>
      <w:proofErr w:type="gramEnd"/>
      <w:r>
        <w:rPr>
          <w:rFonts w:ascii="Times New Roman" w:eastAsia="仿宋" w:hAnsi="Times New Roman" w:cs="Times New Roman" w:hint="eastAsia"/>
          <w:color w:val="000000"/>
          <w:kern w:val="0"/>
          <w:sz w:val="32"/>
          <w:szCs w:val="32"/>
        </w:rPr>
        <w:t>，力争为公众提供全面详细的信息和服务。</w:t>
      </w:r>
      <w:r>
        <w:rPr>
          <w:rFonts w:ascii="Times New Roman" w:eastAsia="仿宋" w:hAnsi="Times New Roman" w:cs="Times New Roman"/>
          <w:color w:val="000000"/>
          <w:kern w:val="0"/>
          <w:sz w:val="32"/>
          <w:szCs w:val="32"/>
        </w:rPr>
        <w:t xml:space="preserve"> </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三、学校依申请公开信息情况</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2015-2016</w:t>
      </w:r>
      <w:r>
        <w:rPr>
          <w:rFonts w:ascii="Times New Roman" w:eastAsia="仿宋_GB2312" w:hAnsi="Times New Roman" w:cs="Times New Roman" w:hint="eastAsia"/>
          <w:sz w:val="32"/>
          <w:szCs w:val="32"/>
        </w:rPr>
        <w:t>学年，校长办公室共收到公民提出的信息公开申</w:t>
      </w: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件，其中有效申请</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件。在受理的有效申请中，从申请方式看，当面申请</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件，以信函方式申请</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件；从申请内容看，涉及校园招聘流程及监督措施</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件，涉及学校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三公经费</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件，涉及校园综合治理规划方案</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件。受理的</w:t>
      </w: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件信息公开申请，其中</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件申请人因资料不全，在告知补充相关材料中主动放弃申请，其余</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件已全部按时答复申请人。</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四、学校重点信息公开情况</w:t>
      </w:r>
    </w:p>
    <w:p w:rsidR="00BA75C6" w:rsidRDefault="00BA75C6" w:rsidP="00BA75C6">
      <w:pPr>
        <w:adjustRightInd w:val="0"/>
        <w:snapToGrid w:val="0"/>
        <w:spacing w:line="540" w:lineRule="atLeas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（一）学校招生信息公开情况</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按照教育部和学校的文件精神和相关规定，学校招生办公室围绕公平、公正、公开，在各项招生工作中，坚持规范工作程序，完善信息发布的渠道和方式，加大信息公开的常态化管理，为考生提供及时、动态和准确的招生录取信息。</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．严格执行政策文件，加大信息公开力度。根据教育部的相关文件精神，学校修订了《中山大学</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年本科招生章程》、《中山大学</w:t>
      </w:r>
      <w:r>
        <w:rPr>
          <w:rFonts w:ascii="Times New Roman" w:eastAsia="仿宋_GB2312" w:hAnsi="Times New Roman" w:cs="Times New Roman"/>
          <w:sz w:val="32"/>
          <w:szCs w:val="32"/>
        </w:rPr>
        <w:t>2016</w:t>
      </w:r>
      <w:r>
        <w:rPr>
          <w:rFonts w:ascii="Times New Roman" w:eastAsia="仿宋_GB2312" w:hAnsi="Times New Roman" w:cs="Times New Roman" w:hint="eastAsia"/>
          <w:sz w:val="32"/>
          <w:szCs w:val="32"/>
        </w:rPr>
        <w:t>年自主招生简章》等招生工作文件，对报考条件、报考程序以及考核方式等予以明确。以上文件经教育部审核后，通过教育部阳光高考平台、中山大学本科</w:t>
      </w:r>
      <w:proofErr w:type="gramStart"/>
      <w:r>
        <w:rPr>
          <w:rFonts w:ascii="Times New Roman" w:eastAsia="仿宋_GB2312" w:hAnsi="Times New Roman" w:cs="Times New Roman" w:hint="eastAsia"/>
          <w:sz w:val="32"/>
          <w:szCs w:val="32"/>
        </w:rPr>
        <w:t>招生网</w:t>
      </w:r>
      <w:proofErr w:type="gramEnd"/>
      <w:r>
        <w:rPr>
          <w:rFonts w:ascii="Times New Roman" w:eastAsia="仿宋_GB2312" w:hAnsi="Times New Roman" w:cs="Times New Roman" w:hint="eastAsia"/>
          <w:sz w:val="32"/>
          <w:szCs w:val="32"/>
        </w:rPr>
        <w:t>向社会公布，并在招生过程中严格执行选拔程序和录取规则。对新出台的招生方案、考生关注的热点，学校还通过举办校园开放日、信息发布会、</w:t>
      </w:r>
      <w:proofErr w:type="gramStart"/>
      <w:r>
        <w:rPr>
          <w:rFonts w:ascii="Times New Roman" w:eastAsia="仿宋_GB2312" w:hAnsi="Times New Roman" w:cs="Times New Roman" w:hint="eastAsia"/>
          <w:sz w:val="32"/>
          <w:szCs w:val="32"/>
        </w:rPr>
        <w:t>微信推送</w:t>
      </w:r>
      <w:proofErr w:type="gramEnd"/>
      <w:r>
        <w:rPr>
          <w:rFonts w:ascii="Times New Roman" w:eastAsia="仿宋_GB2312" w:hAnsi="Times New Roman" w:cs="Times New Roman" w:hint="eastAsia"/>
          <w:sz w:val="32"/>
          <w:szCs w:val="32"/>
        </w:rPr>
        <w:t>、新闻通稿等方式，综合运用新闻媒体等渠道向社会发布。</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．拓宽信息公开范围，增加招生录取透明度。自招生简章</w:t>
      </w:r>
      <w:r>
        <w:rPr>
          <w:rFonts w:ascii="Times New Roman" w:eastAsia="仿宋_GB2312" w:hAnsi="Times New Roman" w:cs="Times New Roman" w:hint="eastAsia"/>
          <w:sz w:val="32"/>
          <w:szCs w:val="32"/>
        </w:rPr>
        <w:lastRenderedPageBreak/>
        <w:t>公布起，学校在招生录取全过程各个节点，及时对政策规定、招生计划、录取规则、资格名单、录取情况、咨询和申诉渠道等信息进行公布。宣传期间，在相关网页上公布历年录取情况，及时公布学校在全国各省招生宣传行程以及联系电话；录取期间，对批次录取投档线、考生录取专业及录取通知书邮递查询等信息实行网站动态更新。此外，学校积极拓宽和创新信息公布途径，通过新闻媒体、中学等渠道，力求把考生须知、应知、欲知的基本内容和要求，准确、全面地告知每名高中考生。</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．健全招生信访工作，强化有效监督。在各类招生录取期间设立专人负责信访工作，并开放电话及邮件等申诉渠道接受监督和投诉，切实做到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有诉必应，有错必纠，有责必问，有案必查</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，及时处理考生的问题，保障考生的利益。随着信息公开的深度，招生服务质量不断提升，各类招生工作顺利开展。</w:t>
      </w:r>
    </w:p>
    <w:p w:rsidR="00BA75C6" w:rsidRDefault="00BA75C6" w:rsidP="00BA75C6">
      <w:pPr>
        <w:adjustRightInd w:val="0"/>
        <w:snapToGrid w:val="0"/>
        <w:spacing w:line="540" w:lineRule="atLeas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（二）财务信息公开情况</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财务预决算信息主动公开情况。学校根据教育部有关规定，在每年教代会上均有分管财务校领导汇报学校上一年度预决算详细情况和本年度预算编制方案。并根据教育部文件要求，及时将学校预决算等有关财务信息主动通过学校门户网站对社会公布。</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．物资设备采购和重大基建工程的招投标公开情况。在物资设备采购和基建信息公开等方面，</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年学校在政府采购与招投标管理中心网站上共发布招投标信息公告总条数</w:t>
      </w:r>
      <w:r>
        <w:rPr>
          <w:rFonts w:ascii="Times New Roman" w:eastAsia="仿宋_GB2312" w:hAnsi="Times New Roman" w:cs="Times New Roman"/>
          <w:sz w:val="32"/>
          <w:szCs w:val="32"/>
        </w:rPr>
        <w:t>895</w:t>
      </w:r>
      <w:r>
        <w:rPr>
          <w:rFonts w:ascii="Times New Roman" w:eastAsia="仿宋_GB2312" w:hAnsi="Times New Roman" w:cs="Times New Roman" w:hint="eastAsia"/>
          <w:sz w:val="32"/>
          <w:szCs w:val="32"/>
        </w:rPr>
        <w:t>条，其中货物</w:t>
      </w:r>
      <w:r>
        <w:rPr>
          <w:rFonts w:ascii="Times New Roman" w:eastAsia="仿宋_GB2312" w:hAnsi="Times New Roman" w:cs="Times New Roman"/>
          <w:sz w:val="32"/>
          <w:szCs w:val="32"/>
        </w:rPr>
        <w:t>702</w:t>
      </w:r>
      <w:r>
        <w:rPr>
          <w:rFonts w:ascii="Times New Roman" w:eastAsia="仿宋_GB2312" w:hAnsi="Times New Roman" w:cs="Times New Roman" w:hint="eastAsia"/>
          <w:sz w:val="32"/>
          <w:szCs w:val="32"/>
        </w:rPr>
        <w:t>条，工程</w:t>
      </w:r>
      <w:r>
        <w:rPr>
          <w:rFonts w:ascii="Times New Roman" w:eastAsia="仿宋_GB2312" w:hAnsi="Times New Roman" w:cs="Times New Roman"/>
          <w:sz w:val="32"/>
          <w:szCs w:val="32"/>
        </w:rPr>
        <w:t>68</w:t>
      </w:r>
      <w:r>
        <w:rPr>
          <w:rFonts w:ascii="Times New Roman" w:eastAsia="仿宋_GB2312" w:hAnsi="Times New Roman" w:cs="Times New Roman" w:hint="eastAsia"/>
          <w:sz w:val="32"/>
          <w:szCs w:val="32"/>
        </w:rPr>
        <w:t>条，服务</w:t>
      </w:r>
      <w:r>
        <w:rPr>
          <w:rFonts w:ascii="Times New Roman" w:eastAsia="仿宋_GB2312" w:hAnsi="Times New Roman" w:cs="Times New Roman"/>
          <w:sz w:val="32"/>
          <w:szCs w:val="32"/>
        </w:rPr>
        <w:t>125</w:t>
      </w:r>
      <w:r>
        <w:rPr>
          <w:rFonts w:ascii="Times New Roman" w:eastAsia="仿宋_GB2312" w:hAnsi="Times New Roman" w:cs="Times New Roman" w:hint="eastAsia"/>
          <w:sz w:val="32"/>
          <w:szCs w:val="32"/>
        </w:rPr>
        <w:t>条。对于</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万元以下</w:t>
      </w:r>
      <w:r>
        <w:rPr>
          <w:rFonts w:ascii="Times New Roman" w:eastAsia="仿宋_GB2312" w:hAnsi="Times New Roman" w:cs="Times New Roman" w:hint="eastAsia"/>
          <w:sz w:val="32"/>
          <w:szCs w:val="32"/>
        </w:rPr>
        <w:lastRenderedPageBreak/>
        <w:t>设备采购通过</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网上竞价系统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进行采购，对竞价结果进行公示，用户、供应商、全校师生都可查看、监督竞价结果。对于</w:t>
      </w: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万以上的在政府采购与招投标管理中心网站发布；</w:t>
      </w:r>
      <w:r>
        <w:rPr>
          <w:rFonts w:ascii="Times New Roman" w:eastAsia="仿宋_GB2312" w:hAnsi="Times New Roman" w:cs="Times New Roman"/>
          <w:sz w:val="32"/>
          <w:szCs w:val="32"/>
        </w:rPr>
        <w:t>50</w:t>
      </w:r>
      <w:r>
        <w:rPr>
          <w:rFonts w:ascii="Times New Roman" w:eastAsia="仿宋_GB2312" w:hAnsi="Times New Roman" w:cs="Times New Roman" w:hint="eastAsia"/>
          <w:sz w:val="32"/>
          <w:szCs w:val="32"/>
        </w:rPr>
        <w:t>万以上的货物、服务和</w:t>
      </w:r>
      <w:r>
        <w:rPr>
          <w:rFonts w:ascii="Times New Roman" w:eastAsia="仿宋_GB2312" w:hAnsi="Times New Roman" w:cs="Times New Roman"/>
          <w:sz w:val="32"/>
          <w:szCs w:val="32"/>
        </w:rPr>
        <w:t>60</w:t>
      </w:r>
      <w:r>
        <w:rPr>
          <w:rFonts w:ascii="Times New Roman" w:eastAsia="仿宋_GB2312" w:hAnsi="Times New Roman" w:cs="Times New Roman" w:hint="eastAsia"/>
          <w:sz w:val="32"/>
          <w:szCs w:val="32"/>
        </w:rPr>
        <w:t>万以上的工程同时在中国政府采购网发布；</w:t>
      </w:r>
      <w:r>
        <w:rPr>
          <w:rFonts w:ascii="Times New Roman" w:eastAsia="仿宋_GB2312" w:hAnsi="Times New Roman" w:cs="Times New Roman"/>
          <w:sz w:val="32"/>
          <w:szCs w:val="32"/>
        </w:rPr>
        <w:t>100</w:t>
      </w:r>
      <w:r>
        <w:rPr>
          <w:rFonts w:ascii="Times New Roman" w:eastAsia="仿宋_GB2312" w:hAnsi="Times New Roman" w:cs="Times New Roman" w:hint="eastAsia"/>
          <w:sz w:val="32"/>
          <w:szCs w:val="32"/>
        </w:rPr>
        <w:t>万以上新建工程基建处负责委托广州市公共资源交易中心进行招投标。</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．教育收费项目和标准等信息公开情况。学校认真执行教育收费公示制度，切实做到教育收费信息公开，全力推行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阳光收费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一是认真贯彻教育收费公示制度。学校财务部门每年从四月份开始认真梳理全校教育收费项目、收费标准、收费依据、收费范围以及收费投诉电话等内容，将此在新学年开学前于各校区的收费公示板或宣传栏、校园网公开。同时在招生简章及新生交费须知中详细说明新生的收费项目、收费标准及收费依据。二是校内资源性、服务性收费实行校内收费许可证制度。学校财务部门通过制作规格统一的收费许可证将收费项目的标准、内容和依据在相应的收费部门或服务场所进行公示，做到亮证收费，主动接受社会监督。通过教育收费信息公开，全面落实教育收费公示制度，全力推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阳光收费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，进一步规范了收费行为，保护了广大学生及学校自身的合法权益。</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五、对信息公开的评议、举报情况</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学校通过多种方式和渠道，及时有效地将学校可公开的信息向社会公众和师生员工主动公开，同时通过多方面渠道收集对相关信息的诉求，保障学校师生员工和社会公众对学校的知</w:t>
      </w:r>
      <w:r>
        <w:rPr>
          <w:rFonts w:ascii="Times New Roman" w:eastAsia="仿宋_GB2312" w:hAnsi="Times New Roman" w:cs="Times New Roman" w:hint="eastAsia"/>
          <w:sz w:val="32"/>
          <w:szCs w:val="32"/>
        </w:rPr>
        <w:lastRenderedPageBreak/>
        <w:t>情权和监督权。</w:t>
      </w: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学年，未收到对学校信息公开公众的投诉举报。</w:t>
      </w:r>
    </w:p>
    <w:p w:rsidR="00BA75C6" w:rsidRDefault="00BA75C6" w:rsidP="00BA75C6">
      <w:pPr>
        <w:adjustRightInd w:val="0"/>
        <w:snapToGrid w:val="0"/>
        <w:spacing w:line="540" w:lineRule="atLeast"/>
        <w:ind w:firstLineChars="200" w:firstLine="640"/>
        <w:rPr>
          <w:rFonts w:ascii="黑体" w:eastAsia="黑体" w:hAnsi="黑体" w:cs="Times New Roman"/>
          <w:sz w:val="32"/>
          <w:szCs w:val="32"/>
        </w:rPr>
      </w:pPr>
      <w:r>
        <w:rPr>
          <w:rFonts w:ascii="黑体" w:eastAsia="黑体" w:hAnsi="黑体" w:cs="Times New Roman" w:hint="eastAsia"/>
          <w:sz w:val="32"/>
          <w:szCs w:val="32"/>
        </w:rPr>
        <w:t>六、信息公开工作存在的主要问题和改进措施</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2015-2016</w:t>
      </w:r>
      <w:r>
        <w:rPr>
          <w:rFonts w:ascii="Times New Roman" w:eastAsia="仿宋_GB2312" w:hAnsi="Times New Roman" w:cs="Times New Roman" w:hint="eastAsia"/>
          <w:sz w:val="32"/>
          <w:szCs w:val="32"/>
        </w:rPr>
        <w:t>学年度，学校稳步推进信息公开工作，在制度建设、网站整合和充实完善方面取得了较大成效，但也意识到仍然存在很多问题。</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进一步提高信息公开的意识，增强二级单位对信息公开工作的认识。在下一学年学校要加强对信息公开工作人员的培训，提高相关人员的政策水平和业务能力，完善二级单位联络员机制，强化对社会公众和师生员工的信息公开工作的责任意识。</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进一步强化加强监督检查。学校要进一步提升二级单位对信息公开的重视度，加强监督检查，指导校内各职能部门有关信息公开工作的完善，不断改进信息公开工作方式，督促引导各二级单位及时将相关信息通过合理途径公开，推进学校信息公开工作的整体运行。</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学校信息公开网站的完善。目前学校信息公开网站已分类明确，便于社会公众和师生员工按照目录分类查找，但网站部分内容没有做到实时动态更新，这一方面在下一学年工作中会做到重点关注，以便更好的为网站用户提供及时详细的信息服务。</w:t>
      </w:r>
    </w:p>
    <w:p w:rsidR="00BA75C6" w:rsidRDefault="00BA75C6" w:rsidP="00BA75C6">
      <w:pPr>
        <w:adjustRightInd w:val="0"/>
        <w:snapToGrid w:val="0"/>
        <w:spacing w:line="540" w:lineRule="atLeast"/>
        <w:ind w:firstLineChars="200" w:firstLine="640"/>
        <w:rPr>
          <w:rFonts w:ascii="Times New Roman" w:eastAsia="仿宋_GB2312" w:hAnsi="Times New Roman" w:cs="Times New Roman"/>
          <w:sz w:val="32"/>
          <w:szCs w:val="32"/>
        </w:rPr>
      </w:pPr>
    </w:p>
    <w:p w:rsidR="00BA75C6" w:rsidRDefault="00BA75C6" w:rsidP="00BA75C6">
      <w:pPr>
        <w:adjustRightInd w:val="0"/>
        <w:snapToGrid w:val="0"/>
        <w:spacing w:line="540" w:lineRule="atLeast"/>
        <w:ind w:leftChars="304" w:left="1598" w:hangingChars="300" w:hanging="9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附件：中山大学信息公开清单事项公开情况一览表及网址</w:t>
      </w:r>
      <w:r>
        <w:rPr>
          <w:rFonts w:ascii="Times New Roman" w:eastAsia="仿宋_GB2312" w:hAnsi="Times New Roman" w:cs="Times New Roman" w:hint="eastAsia"/>
          <w:sz w:val="32"/>
          <w:szCs w:val="32"/>
        </w:rPr>
        <w:lastRenderedPageBreak/>
        <w:t>链接</w:t>
      </w:r>
    </w:p>
    <w:p w:rsidR="00BA75C6" w:rsidRDefault="00BA75C6" w:rsidP="00BA75C6">
      <w:pPr>
        <w:widowControl/>
        <w:jc w:val="left"/>
        <w:rPr>
          <w:rFonts w:ascii="Times New Roman" w:eastAsia="仿宋_GB2312" w:hAnsi="Times New Roman" w:cs="Times New Roman"/>
          <w:kern w:val="0"/>
          <w:sz w:val="32"/>
          <w:szCs w:val="32"/>
        </w:rPr>
        <w:sectPr w:rsidR="00BA75C6">
          <w:pgSz w:w="11906" w:h="16838"/>
          <w:pgMar w:top="2098" w:right="1588" w:bottom="2041" w:left="1588" w:header="851" w:footer="1644" w:gutter="0"/>
          <w:cols w:space="720"/>
          <w:docGrid w:type="lines" w:linePitch="312"/>
        </w:sectPr>
      </w:pPr>
    </w:p>
    <w:p w:rsidR="00BA75C6" w:rsidRDefault="00BA75C6" w:rsidP="00BA75C6">
      <w:pPr>
        <w:adjustRightInd w:val="0"/>
        <w:snapToGrid w:val="0"/>
        <w:spacing w:line="540" w:lineRule="atLeast"/>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附件</w:t>
      </w:r>
    </w:p>
    <w:p w:rsidR="00BA75C6" w:rsidRDefault="00BA75C6" w:rsidP="00BA75C6">
      <w:pPr>
        <w:adjustRightInd w:val="0"/>
        <w:snapToGrid w:val="0"/>
        <w:spacing w:line="540" w:lineRule="atLeast"/>
        <w:jc w:val="center"/>
        <w:rPr>
          <w:rFonts w:ascii="方正小标宋简体" w:eastAsia="方正小标宋简体" w:hAnsi="Times New Roman" w:cs="Times New Roman"/>
          <w:sz w:val="44"/>
          <w:szCs w:val="32"/>
        </w:rPr>
      </w:pPr>
      <w:r>
        <w:rPr>
          <w:rFonts w:ascii="方正小标宋简体" w:eastAsia="方正小标宋简体" w:hAnsi="Times New Roman" w:cs="Times New Roman" w:hint="eastAsia"/>
          <w:sz w:val="44"/>
          <w:szCs w:val="32"/>
        </w:rPr>
        <w:t>中山大学信息公开清单事项公开情况一览表及网址链接</w:t>
      </w:r>
    </w:p>
    <w:p w:rsidR="00BA75C6" w:rsidRDefault="00BA75C6" w:rsidP="00BA75C6">
      <w:pPr>
        <w:adjustRightInd w:val="0"/>
        <w:snapToGrid w:val="0"/>
        <w:spacing w:line="540" w:lineRule="atLeast"/>
        <w:jc w:val="center"/>
        <w:rPr>
          <w:rFonts w:ascii="Times New Roman" w:eastAsia="黑体" w:hAnsi="Times New Roman" w:cs="Times New Roman"/>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7EDCC" w:themeFill="background1"/>
        <w:tblLook w:val="04A0" w:firstRow="1" w:lastRow="0" w:firstColumn="1" w:lastColumn="0" w:noHBand="0" w:noVBand="1"/>
      </w:tblPr>
      <w:tblGrid>
        <w:gridCol w:w="589"/>
        <w:gridCol w:w="981"/>
        <w:gridCol w:w="2358"/>
        <w:gridCol w:w="4281"/>
        <w:gridCol w:w="5669"/>
      </w:tblGrid>
      <w:tr w:rsidR="00BA75C6" w:rsidTr="00BA75C6">
        <w:trPr>
          <w:cantSplit/>
          <w:trHeight w:val="454"/>
          <w:tblHeader/>
          <w:jc w:val="center"/>
        </w:trPr>
        <w:tc>
          <w:tcPr>
            <w:tcW w:w="241"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b/>
                <w:bCs/>
                <w:kern w:val="0"/>
                <w:sz w:val="24"/>
              </w:rPr>
            </w:pPr>
            <w:r>
              <w:rPr>
                <w:rFonts w:ascii="Times New Roman" w:eastAsia="仿宋_GB2312" w:hAnsi="Times New Roman" w:cs="Times New Roman" w:hint="eastAsia"/>
                <w:b/>
                <w:bCs/>
                <w:kern w:val="0"/>
                <w:sz w:val="24"/>
              </w:rPr>
              <w:t>序号</w:t>
            </w:r>
          </w:p>
        </w:tc>
        <w:tc>
          <w:tcPr>
            <w:tcW w:w="382"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b/>
                <w:bCs/>
                <w:kern w:val="0"/>
                <w:sz w:val="24"/>
              </w:rPr>
            </w:pPr>
            <w:r>
              <w:rPr>
                <w:rFonts w:ascii="Times New Roman" w:eastAsia="仿宋_GB2312" w:hAnsi="Times New Roman" w:cs="Times New Roman" w:hint="eastAsia"/>
                <w:b/>
                <w:bCs/>
                <w:kern w:val="0"/>
                <w:sz w:val="24"/>
              </w:rPr>
              <w:t>类</w:t>
            </w:r>
            <w:r>
              <w:rPr>
                <w:rFonts w:ascii="Times New Roman" w:eastAsia="仿宋_GB2312" w:hAnsi="Times New Roman" w:cs="Times New Roman"/>
                <w:b/>
                <w:bCs/>
                <w:kern w:val="0"/>
                <w:sz w:val="24"/>
              </w:rPr>
              <w:t xml:space="preserve">  </w:t>
            </w:r>
            <w:r>
              <w:rPr>
                <w:rFonts w:ascii="Times New Roman" w:eastAsia="仿宋_GB2312" w:hAnsi="Times New Roman" w:cs="Times New Roman" w:hint="eastAsia"/>
                <w:b/>
                <w:bCs/>
                <w:kern w:val="0"/>
                <w:sz w:val="24"/>
              </w:rPr>
              <w:t>别</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b/>
                <w:bCs/>
                <w:kern w:val="0"/>
                <w:sz w:val="24"/>
              </w:rPr>
            </w:pPr>
            <w:r>
              <w:rPr>
                <w:rFonts w:ascii="Times New Roman" w:eastAsia="仿宋_GB2312" w:hAnsi="Times New Roman" w:cs="Times New Roman" w:hint="eastAsia"/>
                <w:b/>
                <w:bCs/>
                <w:kern w:val="0"/>
                <w:sz w:val="24"/>
              </w:rPr>
              <w:t>公开事项</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b/>
                <w:bCs/>
                <w:kern w:val="0"/>
                <w:sz w:val="24"/>
              </w:rPr>
            </w:pPr>
            <w:r>
              <w:rPr>
                <w:rFonts w:ascii="Times New Roman" w:eastAsia="仿宋_GB2312" w:hAnsi="Times New Roman" w:cs="Times New Roman" w:hint="eastAsia"/>
                <w:b/>
                <w:bCs/>
                <w:kern w:val="0"/>
                <w:sz w:val="24"/>
              </w:rPr>
              <w:t>公开链接</w:t>
            </w:r>
            <w:r>
              <w:rPr>
                <w:rFonts w:ascii="Times New Roman" w:eastAsia="仿宋_GB2312" w:hAnsi="Times New Roman" w:cs="Times New Roman"/>
                <w:b/>
                <w:bCs/>
                <w:kern w:val="0"/>
                <w:sz w:val="24"/>
              </w:rPr>
              <w:t xml:space="preserve"> </w:t>
            </w:r>
          </w:p>
        </w:tc>
      </w:tr>
      <w:tr w:rsidR="00BA75C6" w:rsidTr="00BA75C6">
        <w:trPr>
          <w:cantSplit/>
          <w:trHeight w:val="1157"/>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1</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基本信息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6</w:t>
            </w:r>
            <w:r>
              <w:rPr>
                <w:rFonts w:ascii="Times New Roman" w:eastAsia="仿宋_GB2312" w:hAnsi="Times New Roman" w:cs="Times New Roman" w:hint="eastAsia"/>
                <w:kern w:val="0"/>
                <w:sz w:val="24"/>
              </w:rPr>
              <w:t>项）</w:t>
            </w:r>
          </w:p>
        </w:tc>
        <w:tc>
          <w:tcPr>
            <w:tcW w:w="87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w:t>
            </w:r>
            <w:r>
              <w:rPr>
                <w:rFonts w:ascii="Times New Roman" w:eastAsia="仿宋_GB2312" w:hAnsi="Times New Roman" w:cs="Times New Roman" w:hint="eastAsia"/>
                <w:kern w:val="0"/>
                <w:sz w:val="24"/>
              </w:rPr>
              <w:t>）办学规模、校级领导班子简介及分工、学校机构设置、学科情况、专业情况、各类在校生情况、教师和专业技术人员数量等办学基本情况</w:t>
            </w:r>
          </w:p>
        </w:tc>
        <w:tc>
          <w:tcPr>
            <w:tcW w:w="1571"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办学规模、学科情况、专业情况、各类在校生情况、教师和专业技术人员数量等办学基本情况</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13" w:history="1">
              <w:r w:rsidR="00BA75C6">
                <w:rPr>
                  <w:rStyle w:val="a6"/>
                  <w:rFonts w:ascii="Times New Roman" w:eastAsia="仿宋_GB2312" w:hAnsi="Times New Roman" w:cs="Times New Roman"/>
                  <w:kern w:val="0"/>
                  <w:sz w:val="24"/>
                </w:rPr>
                <w:t>http://www.sysu.edu.cn/2012/cn/zdgk/zdgk07/index.htm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1571"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校级领导班子简介及分工</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宋体" w:hAnsi="Times New Roman" w:cs="Times New Roman"/>
              </w:rPr>
            </w:pPr>
            <w:hyperlink r:id="rId14" w:history="1">
              <w:r w:rsidR="00BA75C6">
                <w:rPr>
                  <w:rStyle w:val="a6"/>
                  <w:rFonts w:ascii="Times New Roman" w:eastAsia="宋体" w:hAnsi="Times New Roman" w:cs="Times New Roman"/>
                </w:rPr>
                <w:t>http://www.sysu.edu.cn/2012/cn/zdgk/zdgk03/index.htm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1571"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学校机构设置</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宋体" w:hAnsi="Times New Roman" w:cs="Times New Roman"/>
              </w:rPr>
            </w:pPr>
            <w:hyperlink r:id="rId15" w:history="1">
              <w:r w:rsidR="00BA75C6">
                <w:rPr>
                  <w:rStyle w:val="a6"/>
                  <w:rFonts w:ascii="Times New Roman" w:eastAsia="宋体" w:hAnsi="Times New Roman" w:cs="Times New Roman"/>
                  <w:color w:val="0000FF"/>
                </w:rPr>
                <w:t>http://www.sysu.edu.cn/2012/cn/zdgk/zdgk04/index.htm</w:t>
              </w:r>
            </w:hyperlink>
          </w:p>
          <w:p w:rsidR="00BA75C6" w:rsidRDefault="008C3B82">
            <w:pPr>
              <w:widowControl/>
              <w:adjustRightInd w:val="0"/>
              <w:snapToGrid w:val="0"/>
              <w:jc w:val="center"/>
              <w:rPr>
                <w:rFonts w:ascii="Times New Roman" w:eastAsia="宋体" w:hAnsi="Times New Roman" w:cs="Times New Roman"/>
              </w:rPr>
            </w:pPr>
            <w:hyperlink r:id="rId16" w:history="1">
              <w:r w:rsidR="00BA75C6">
                <w:rPr>
                  <w:rStyle w:val="a6"/>
                  <w:rFonts w:ascii="Times New Roman" w:eastAsia="宋体" w:hAnsi="Times New Roman" w:cs="Times New Roman"/>
                </w:rPr>
                <w:t>http://www.sysu.edu.cn/2012/cn/yx/index.htm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w:t>
            </w:r>
            <w:r>
              <w:rPr>
                <w:rFonts w:ascii="Times New Roman" w:eastAsia="仿宋_GB2312" w:hAnsi="Times New Roman" w:cs="Times New Roman" w:hint="eastAsia"/>
                <w:kern w:val="0"/>
                <w:sz w:val="24"/>
              </w:rPr>
              <w:t>）学校章程及制定的各项规章制度</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17" w:history="1">
              <w:r w:rsidR="00BA75C6">
                <w:rPr>
                  <w:rStyle w:val="a6"/>
                  <w:rFonts w:ascii="Times New Roman" w:eastAsia="宋体" w:hAnsi="Times New Roman" w:cs="Times New Roman"/>
                  <w:color w:val="0000FF"/>
                </w:rPr>
                <w:t>http://xxgk.sysu.edu.cn/ml/ml02/index.htm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w:t>
            </w:r>
            <w:r>
              <w:rPr>
                <w:rFonts w:ascii="Times New Roman" w:eastAsia="仿宋_GB2312" w:hAnsi="Times New Roman" w:cs="Times New Roman" w:hint="eastAsia"/>
                <w:kern w:val="0"/>
                <w:sz w:val="24"/>
              </w:rPr>
              <w:t>）教职工代表大会相关制度、工作报告</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宋体" w:hAnsi="Times New Roman" w:cs="Times New Roman"/>
              </w:rPr>
            </w:pPr>
            <w:hyperlink r:id="rId18" w:history="1">
              <w:r w:rsidR="00BA75C6">
                <w:rPr>
                  <w:rStyle w:val="a6"/>
                  <w:rFonts w:ascii="Times New Roman" w:eastAsia="宋体" w:hAnsi="Times New Roman" w:cs="Times New Roman"/>
                  <w:color w:val="0000FF"/>
                </w:rPr>
                <w:t>http://xxgk.sysu.edu.cn/ml/ml02/index.htm</w:t>
              </w:r>
            </w:hyperlink>
          </w:p>
          <w:p w:rsidR="00BA75C6" w:rsidRDefault="008C3B82">
            <w:pPr>
              <w:widowControl/>
              <w:adjustRightInd w:val="0"/>
              <w:snapToGrid w:val="0"/>
              <w:jc w:val="center"/>
              <w:rPr>
                <w:rFonts w:ascii="Times New Roman" w:eastAsia="仿宋_GB2312" w:hAnsi="Times New Roman" w:cs="Times New Roman"/>
                <w:kern w:val="0"/>
                <w:sz w:val="24"/>
              </w:rPr>
            </w:pPr>
            <w:hyperlink r:id="rId19" w:history="1">
              <w:r w:rsidR="00BA75C6">
                <w:rPr>
                  <w:rStyle w:val="a6"/>
                  <w:rFonts w:ascii="Times New Roman" w:eastAsia="宋体" w:hAnsi="Times New Roman" w:cs="Times New Roman"/>
                  <w:color w:val="0000FF"/>
                </w:rPr>
                <w:t>http://xxgk.sysu.edu.cn/ml/ml99/index.htm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w:t>
            </w:r>
            <w:r>
              <w:rPr>
                <w:rFonts w:ascii="Times New Roman" w:eastAsia="仿宋_GB2312" w:hAnsi="Times New Roman" w:cs="Times New Roman" w:hint="eastAsia"/>
                <w:kern w:val="0"/>
                <w:sz w:val="24"/>
              </w:rPr>
              <w:t>）学术委员会相关制度、年度报告</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20" w:history="1">
              <w:r w:rsidR="00BA75C6">
                <w:rPr>
                  <w:rStyle w:val="a6"/>
                  <w:rFonts w:ascii="Times New Roman" w:eastAsia="宋体" w:hAnsi="Times New Roman" w:cs="Times New Roman"/>
                  <w:color w:val="0000FF"/>
                </w:rPr>
                <w:t>http://xxgk.sysu.edu.cn/ml/ml02/index.htm</w:t>
              </w:r>
            </w:hyperlink>
          </w:p>
          <w:p w:rsidR="00BA75C6" w:rsidRDefault="008C3B82">
            <w:pPr>
              <w:widowControl/>
              <w:adjustRightInd w:val="0"/>
              <w:snapToGrid w:val="0"/>
              <w:jc w:val="center"/>
              <w:rPr>
                <w:rFonts w:ascii="Times New Roman" w:eastAsia="仿宋_GB2312" w:hAnsi="Times New Roman" w:cs="Times New Roman"/>
                <w:kern w:val="0"/>
                <w:sz w:val="24"/>
              </w:rPr>
            </w:pPr>
            <w:hyperlink r:id="rId21" w:history="1">
              <w:r w:rsidR="00BA75C6">
                <w:rPr>
                  <w:rStyle w:val="a6"/>
                  <w:rFonts w:ascii="Times New Roman" w:eastAsia="宋体" w:hAnsi="Times New Roman" w:cs="Times New Roman"/>
                  <w:color w:val="0000FF"/>
                </w:rPr>
                <w:t>http://kyy.sysu.edu.cn/xuefeng/</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5</w:t>
            </w:r>
            <w:r>
              <w:rPr>
                <w:rFonts w:ascii="Times New Roman" w:eastAsia="仿宋_GB2312" w:hAnsi="Times New Roman" w:cs="Times New Roman" w:hint="eastAsia"/>
                <w:kern w:val="0"/>
                <w:sz w:val="24"/>
              </w:rPr>
              <w:t>）学校发展规划、年度工作计划及重点工作安排</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22" w:history="1">
              <w:r w:rsidR="00BA75C6">
                <w:rPr>
                  <w:rStyle w:val="a6"/>
                  <w:rFonts w:ascii="Times New Roman" w:eastAsia="宋体" w:hAnsi="Times New Roman" w:cs="Times New Roman"/>
                  <w:color w:val="0000FF"/>
                </w:rPr>
                <w:t>http://xxgk.sysu.edu.cn/ml/ml03/index.htm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6</w:t>
            </w:r>
            <w:r>
              <w:rPr>
                <w:rFonts w:ascii="Times New Roman" w:eastAsia="仿宋_GB2312" w:hAnsi="Times New Roman" w:cs="Times New Roman" w:hint="eastAsia"/>
                <w:kern w:val="0"/>
                <w:sz w:val="24"/>
              </w:rPr>
              <w:t>）信息公开年度报告</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23" w:history="1">
              <w:r w:rsidR="00BA75C6">
                <w:rPr>
                  <w:rStyle w:val="a6"/>
                  <w:rFonts w:ascii="Times New Roman" w:eastAsia="宋体" w:hAnsi="Times New Roman" w:cs="Times New Roman"/>
                  <w:color w:val="0000FF"/>
                </w:rPr>
                <w:t>http://xxgk.sysu.edu.cn/nb/index.htm</w:t>
              </w:r>
            </w:hyperlink>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2</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招生考试信息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8</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7</w:t>
            </w:r>
            <w:r>
              <w:rPr>
                <w:rFonts w:ascii="Times New Roman" w:eastAsia="仿宋_GB2312" w:hAnsi="Times New Roman" w:cs="Times New Roman" w:hint="eastAsia"/>
                <w:kern w:val="0"/>
                <w:sz w:val="24"/>
              </w:rPr>
              <w:t>）招生章程及特殊类型招生办法，分批次、分科类招生计划</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24" w:history="1">
              <w:r w:rsidR="00BA75C6">
                <w:rPr>
                  <w:rStyle w:val="a6"/>
                  <w:rFonts w:ascii="Times New Roman" w:eastAsia="宋体" w:hAnsi="Times New Roman" w:cs="Times New Roman"/>
                  <w:color w:val="0000FF"/>
                </w:rPr>
                <w:t>http://admission.sysu.edu.cn/</w:t>
              </w:r>
            </w:hyperlink>
          </w:p>
          <w:p w:rsidR="00BA75C6" w:rsidRDefault="008C3B82">
            <w:pPr>
              <w:widowControl/>
              <w:adjustRightInd w:val="0"/>
              <w:snapToGrid w:val="0"/>
              <w:jc w:val="center"/>
              <w:rPr>
                <w:rFonts w:ascii="Times New Roman" w:eastAsia="仿宋_GB2312" w:hAnsi="Times New Roman" w:cs="Times New Roman"/>
                <w:kern w:val="0"/>
                <w:sz w:val="24"/>
              </w:rPr>
            </w:pPr>
            <w:hyperlink r:id="rId25" w:history="1">
              <w:r w:rsidR="00BA75C6">
                <w:rPr>
                  <w:rStyle w:val="a6"/>
                  <w:rFonts w:ascii="Times New Roman" w:eastAsia="宋体" w:hAnsi="Times New Roman" w:cs="Times New Roman"/>
                  <w:color w:val="0000FF"/>
                </w:rPr>
                <w:t>http://xxgk.sysu.edu.cn/zdly/index.htm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8</w:t>
            </w:r>
            <w:r>
              <w:rPr>
                <w:rFonts w:ascii="Times New Roman" w:eastAsia="仿宋_GB2312" w:hAnsi="Times New Roman" w:cs="Times New Roman" w:hint="eastAsia"/>
                <w:kern w:val="0"/>
                <w:sz w:val="24"/>
              </w:rPr>
              <w:t>）保送、自主选拔录取、高水平运动员和艺术特长生招生等特殊类型招生入选考生资格及测试结果</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9</w:t>
            </w:r>
            <w:r>
              <w:rPr>
                <w:rFonts w:ascii="Times New Roman" w:eastAsia="仿宋_GB2312" w:hAnsi="Times New Roman" w:cs="Times New Roman" w:hint="eastAsia"/>
                <w:kern w:val="0"/>
                <w:sz w:val="24"/>
              </w:rPr>
              <w:t>）考生个人录取信息查询渠道和办法，分批次、分科类录取人数和录取最低分</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10</w:t>
            </w:r>
            <w:r>
              <w:rPr>
                <w:rFonts w:ascii="Times New Roman" w:eastAsia="仿宋_GB2312" w:hAnsi="Times New Roman" w:cs="Times New Roman" w:hint="eastAsia"/>
                <w:kern w:val="0"/>
                <w:sz w:val="24"/>
              </w:rPr>
              <w:t>）招生咨询及考生申诉渠道，新生复查期间有关举报、调查及处理结果</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11</w:t>
            </w:r>
            <w:r>
              <w:rPr>
                <w:rFonts w:ascii="Times New Roman" w:eastAsia="仿宋_GB2312" w:hAnsi="Times New Roman" w:cs="Times New Roman" w:hint="eastAsia"/>
                <w:kern w:val="0"/>
                <w:sz w:val="24"/>
              </w:rPr>
              <w:t>）研究生招生简章、招生专业目录、复试录取办法，各院（系、所）或学科、专业招收研究生人数</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宋体" w:hAnsi="Times New Roman" w:cs="Times New Roman"/>
              </w:rPr>
            </w:pPr>
            <w:hyperlink r:id="rId26" w:history="1">
              <w:r w:rsidR="00BA75C6">
                <w:rPr>
                  <w:rStyle w:val="a6"/>
                  <w:rFonts w:ascii="Times New Roman" w:eastAsia="宋体" w:hAnsi="Times New Roman" w:cs="Times New Roman"/>
                  <w:color w:val="0000FF"/>
                </w:rPr>
                <w:t>http://graduate.sysu.edu.cn/gra02/index.htm</w:t>
              </w:r>
            </w:hyperlink>
          </w:p>
          <w:p w:rsidR="00BA75C6" w:rsidRDefault="008C3B82">
            <w:pPr>
              <w:adjustRightInd w:val="0"/>
              <w:snapToGrid w:val="0"/>
              <w:jc w:val="center"/>
              <w:rPr>
                <w:rFonts w:ascii="Times New Roman" w:eastAsia="仿宋_GB2312" w:hAnsi="Times New Roman" w:cs="Times New Roman"/>
                <w:kern w:val="0"/>
                <w:sz w:val="24"/>
              </w:rPr>
            </w:pPr>
            <w:hyperlink r:id="rId27" w:history="1">
              <w:r w:rsidR="00BA75C6">
                <w:rPr>
                  <w:rStyle w:val="a6"/>
                  <w:rFonts w:ascii="Times New Roman" w:eastAsia="仿宋_GB2312" w:hAnsi="Times New Roman" w:cs="Times New Roman"/>
                  <w:color w:val="0000FF"/>
                  <w:kern w:val="0"/>
                  <w:sz w:val="24"/>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12</w:t>
            </w:r>
            <w:r>
              <w:rPr>
                <w:rFonts w:ascii="Times New Roman" w:eastAsia="仿宋_GB2312" w:hAnsi="Times New Roman" w:cs="Times New Roman" w:hint="eastAsia"/>
                <w:kern w:val="0"/>
                <w:sz w:val="24"/>
              </w:rPr>
              <w:t>）参加研究生复试的考生成绩</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13</w:t>
            </w:r>
            <w:r>
              <w:rPr>
                <w:rFonts w:ascii="Times New Roman" w:eastAsia="仿宋_GB2312" w:hAnsi="Times New Roman" w:cs="Times New Roman" w:hint="eastAsia"/>
                <w:kern w:val="0"/>
                <w:sz w:val="24"/>
              </w:rPr>
              <w:t>）拟录取研究生名单</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14</w:t>
            </w:r>
            <w:r>
              <w:rPr>
                <w:rFonts w:ascii="Times New Roman" w:eastAsia="仿宋_GB2312" w:hAnsi="Times New Roman" w:cs="Times New Roman" w:hint="eastAsia"/>
                <w:kern w:val="0"/>
                <w:sz w:val="24"/>
              </w:rPr>
              <w:t>）研究生招生咨询及申诉渠道</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3</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财务、资产及收费信息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7</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15</w:t>
            </w:r>
            <w:r>
              <w:rPr>
                <w:rFonts w:ascii="Times New Roman" w:eastAsia="仿宋_GB2312" w:hAnsi="Times New Roman" w:cs="Times New Roman" w:hint="eastAsia"/>
                <w:kern w:val="0"/>
                <w:sz w:val="24"/>
              </w:rPr>
              <w:t>）财务、资产管理制度</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28" w:history="1">
              <w:r w:rsidR="00BA75C6">
                <w:rPr>
                  <w:rStyle w:val="a6"/>
                  <w:rFonts w:ascii="Times New Roman" w:eastAsia="宋体" w:hAnsi="Times New Roman" w:cs="Times New Roman"/>
                  <w:color w:val="0000FF"/>
                </w:rPr>
                <w:t>http://xxgk.sysu.edu.cn/ml/ml08/index.htm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16</w:t>
            </w:r>
            <w:r>
              <w:rPr>
                <w:rFonts w:ascii="Times New Roman" w:eastAsia="仿宋_GB2312" w:hAnsi="Times New Roman" w:cs="Times New Roman" w:hint="eastAsia"/>
                <w:kern w:val="0"/>
                <w:sz w:val="24"/>
              </w:rPr>
              <w:t>）受捐赠财产的使用与管理情况</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17</w:t>
            </w:r>
            <w:r>
              <w:rPr>
                <w:rFonts w:ascii="Times New Roman" w:eastAsia="仿宋_GB2312" w:hAnsi="Times New Roman" w:cs="Times New Roman" w:hint="eastAsia"/>
                <w:kern w:val="0"/>
                <w:sz w:val="24"/>
              </w:rPr>
              <w:t>）校办企业资产、负债、国有资产保值增值等信息</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18</w:t>
            </w:r>
            <w:r>
              <w:rPr>
                <w:rFonts w:ascii="Times New Roman" w:eastAsia="仿宋_GB2312" w:hAnsi="Times New Roman" w:cs="Times New Roman" w:hint="eastAsia"/>
                <w:kern w:val="0"/>
                <w:sz w:val="24"/>
              </w:rPr>
              <w:t>）仪器设备、图书、药品等物资设备采购和重大基建工程的招投标</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19</w:t>
            </w:r>
            <w:r>
              <w:rPr>
                <w:rFonts w:ascii="Times New Roman" w:eastAsia="仿宋_GB2312" w:hAnsi="Times New Roman" w:cs="Times New Roman" w:hint="eastAsia"/>
                <w:kern w:val="0"/>
                <w:sz w:val="24"/>
              </w:rPr>
              <w:t>）收支预算总表、收入预算表、支出预算表、财政拨款支出预算表</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20</w:t>
            </w:r>
            <w:r>
              <w:rPr>
                <w:rFonts w:ascii="Times New Roman" w:eastAsia="仿宋_GB2312" w:hAnsi="Times New Roman" w:cs="Times New Roman" w:hint="eastAsia"/>
                <w:kern w:val="0"/>
                <w:sz w:val="24"/>
              </w:rPr>
              <w:t>）收支决算总表、收入决算表、支出决算表、财政拨款支出决算表</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21</w:t>
            </w:r>
            <w:r>
              <w:rPr>
                <w:rFonts w:ascii="Times New Roman" w:eastAsia="仿宋_GB2312" w:hAnsi="Times New Roman" w:cs="Times New Roman" w:hint="eastAsia"/>
                <w:kern w:val="0"/>
                <w:sz w:val="24"/>
              </w:rPr>
              <w:t>）收费项目、收费依据、收费标准及投诉方式</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4</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人事师资信息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lastRenderedPageBreak/>
              <w:t>（</w:t>
            </w:r>
            <w:r>
              <w:rPr>
                <w:rFonts w:ascii="Times New Roman" w:eastAsia="仿宋_GB2312" w:hAnsi="Times New Roman" w:cs="Times New Roman"/>
                <w:kern w:val="0"/>
                <w:sz w:val="24"/>
              </w:rPr>
              <w:t>5</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lastRenderedPageBreak/>
              <w:t>（</w:t>
            </w:r>
            <w:r>
              <w:rPr>
                <w:rFonts w:ascii="Times New Roman" w:eastAsia="仿宋_GB2312" w:hAnsi="Times New Roman" w:cs="Times New Roman"/>
                <w:kern w:val="0"/>
                <w:sz w:val="24"/>
              </w:rPr>
              <w:t>22</w:t>
            </w:r>
            <w:r>
              <w:rPr>
                <w:rFonts w:ascii="Times New Roman" w:eastAsia="仿宋_GB2312" w:hAnsi="Times New Roman" w:cs="Times New Roman" w:hint="eastAsia"/>
                <w:kern w:val="0"/>
                <w:sz w:val="24"/>
              </w:rPr>
              <w:t>）校级领导干部社会兼职情况</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29" w:history="1">
              <w:r w:rsidR="00BA75C6">
                <w:rPr>
                  <w:rStyle w:val="a6"/>
                  <w:rFonts w:ascii="Times New Roman" w:eastAsia="宋体" w:hAnsi="Times New Roman" w:cs="Times New Roman"/>
                  <w:color w:val="0000FF"/>
                </w:rPr>
                <w:t>http://xxgk.sysu.edu.cn/ml/ml07/index.htm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23</w:t>
            </w:r>
            <w:r>
              <w:rPr>
                <w:rFonts w:ascii="Times New Roman" w:eastAsia="仿宋_GB2312" w:hAnsi="Times New Roman" w:cs="Times New Roman" w:hint="eastAsia"/>
                <w:kern w:val="0"/>
                <w:sz w:val="24"/>
              </w:rPr>
              <w:t>）校级领导干部因公出国（境）情况</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0" w:history="1">
              <w:r w:rsidR="00BA75C6">
                <w:rPr>
                  <w:rStyle w:val="a6"/>
                  <w:rFonts w:ascii="Times New Roman" w:eastAsia="宋体" w:hAnsi="Times New Roman" w:cs="Times New Roman"/>
                  <w:color w:val="0000FF"/>
                </w:rPr>
                <w:t>http://xxgk.sysu.edu.cn/ml/ml07/index.htm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24</w:t>
            </w:r>
            <w:r>
              <w:rPr>
                <w:rFonts w:ascii="Times New Roman" w:eastAsia="仿宋_GB2312" w:hAnsi="Times New Roman" w:cs="Times New Roman" w:hint="eastAsia"/>
                <w:kern w:val="0"/>
                <w:sz w:val="24"/>
              </w:rPr>
              <w:t>）岗位设置管理与聘用办法</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1" w:history="1">
              <w:r w:rsidR="00BA75C6">
                <w:rPr>
                  <w:rStyle w:val="a6"/>
                  <w:rFonts w:ascii="Times New Roman" w:eastAsia="宋体" w:hAnsi="Times New Roman" w:cs="Times New Roman"/>
                  <w:color w:val="0000FF"/>
                </w:rPr>
                <w:t>http://xxgk.sysu.edu.cn/ml/ml07/index.htm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25</w:t>
            </w:r>
            <w:r>
              <w:rPr>
                <w:rFonts w:ascii="Times New Roman" w:eastAsia="仿宋_GB2312" w:hAnsi="Times New Roman" w:cs="Times New Roman" w:hint="eastAsia"/>
                <w:kern w:val="0"/>
                <w:sz w:val="24"/>
              </w:rPr>
              <w:t>）校内中层干部任免、人员招聘信息</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宋体" w:hAnsi="Times New Roman" w:cs="Times New Roman"/>
              </w:rPr>
            </w:pPr>
            <w:hyperlink r:id="rId32" w:history="1">
              <w:r w:rsidR="00BA75C6">
                <w:rPr>
                  <w:rStyle w:val="a6"/>
                  <w:rFonts w:ascii="Times New Roman" w:eastAsia="宋体" w:hAnsi="Times New Roman" w:cs="Times New Roman"/>
                </w:rPr>
                <w:t>http://xxgk.sysu.edu.cn/ml/ml07/index.htm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26</w:t>
            </w:r>
            <w:r>
              <w:rPr>
                <w:rFonts w:ascii="Times New Roman" w:eastAsia="仿宋_GB2312" w:hAnsi="Times New Roman" w:cs="Times New Roman" w:hint="eastAsia"/>
                <w:kern w:val="0"/>
                <w:sz w:val="24"/>
              </w:rPr>
              <w:t>）教职工争议解决办法</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3" w:history="1">
              <w:r w:rsidR="00BA75C6">
                <w:rPr>
                  <w:rStyle w:val="a6"/>
                  <w:rFonts w:ascii="Times New Roman" w:eastAsia="宋体" w:hAnsi="Times New Roman" w:cs="Times New Roman"/>
                  <w:color w:val="0000FF"/>
                </w:rPr>
                <w:t>http://xxgk.sysu.edu.cn/ml/ml07/index.htm</w:t>
              </w:r>
            </w:hyperlink>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5</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教学质量信息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9</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27</w:t>
            </w:r>
            <w:r>
              <w:rPr>
                <w:rFonts w:ascii="Times New Roman" w:eastAsia="仿宋_GB2312" w:hAnsi="Times New Roman" w:cs="Times New Roman" w:hint="eastAsia"/>
                <w:kern w:val="0"/>
                <w:sz w:val="24"/>
              </w:rPr>
              <w:t>）本科生占全日制在校生总数的比例、教师数量及结构</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4"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28</w:t>
            </w:r>
            <w:r>
              <w:rPr>
                <w:rFonts w:ascii="Times New Roman" w:eastAsia="仿宋_GB2312" w:hAnsi="Times New Roman" w:cs="Times New Roman" w:hint="eastAsia"/>
                <w:kern w:val="0"/>
                <w:sz w:val="24"/>
              </w:rPr>
              <w:t>）专业设置、当年新增专业、停招专业名单</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5"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29</w:t>
            </w:r>
            <w:r>
              <w:rPr>
                <w:rFonts w:ascii="Times New Roman" w:eastAsia="仿宋_GB2312" w:hAnsi="Times New Roman" w:cs="Times New Roman" w:hint="eastAsia"/>
                <w:kern w:val="0"/>
                <w:sz w:val="24"/>
              </w:rPr>
              <w:t>）全校开设课程总门数、实践教学学分占总学分比例、选修课学分占总学分比例</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6"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30</w:t>
            </w:r>
            <w:r>
              <w:rPr>
                <w:rFonts w:ascii="Times New Roman" w:eastAsia="仿宋_GB2312" w:hAnsi="Times New Roman" w:cs="Times New Roman" w:hint="eastAsia"/>
                <w:kern w:val="0"/>
                <w:sz w:val="24"/>
              </w:rPr>
              <w:t>）主讲本科课程的教授占教授总数的比例、教授</w:t>
            </w:r>
            <w:proofErr w:type="gramStart"/>
            <w:r>
              <w:rPr>
                <w:rFonts w:ascii="Times New Roman" w:eastAsia="仿宋_GB2312" w:hAnsi="Times New Roman" w:cs="Times New Roman" w:hint="eastAsia"/>
                <w:kern w:val="0"/>
                <w:sz w:val="24"/>
              </w:rPr>
              <w:t>授</w:t>
            </w:r>
            <w:proofErr w:type="gramEnd"/>
            <w:r>
              <w:rPr>
                <w:rFonts w:ascii="Times New Roman" w:eastAsia="仿宋_GB2312" w:hAnsi="Times New Roman" w:cs="Times New Roman" w:hint="eastAsia"/>
                <w:kern w:val="0"/>
                <w:sz w:val="24"/>
              </w:rPr>
              <w:t>本科课程占课程总门次数的比例</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7"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31</w:t>
            </w:r>
            <w:r>
              <w:rPr>
                <w:rFonts w:ascii="Times New Roman" w:eastAsia="仿宋_GB2312" w:hAnsi="Times New Roman" w:cs="Times New Roman" w:hint="eastAsia"/>
                <w:kern w:val="0"/>
                <w:sz w:val="24"/>
              </w:rPr>
              <w:t>）促进毕业生就业的政策措施和指导服务</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38"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32</w:t>
            </w:r>
            <w:r>
              <w:rPr>
                <w:rFonts w:ascii="Times New Roman" w:eastAsia="仿宋_GB2312" w:hAnsi="Times New Roman" w:cs="Times New Roman" w:hint="eastAsia"/>
                <w:kern w:val="0"/>
                <w:sz w:val="24"/>
              </w:rPr>
              <w:t>）毕业生的规模、结构、就业率、就业流向</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33</w:t>
            </w:r>
            <w:r>
              <w:rPr>
                <w:rFonts w:ascii="Times New Roman" w:eastAsia="仿宋_GB2312" w:hAnsi="Times New Roman" w:cs="Times New Roman" w:hint="eastAsia"/>
                <w:kern w:val="0"/>
                <w:sz w:val="24"/>
              </w:rPr>
              <w:t>）高校毕业生就业质量年度报告</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34</w:t>
            </w:r>
            <w:r>
              <w:rPr>
                <w:rFonts w:ascii="Times New Roman" w:eastAsia="仿宋_GB2312" w:hAnsi="Times New Roman" w:cs="Times New Roman" w:hint="eastAsia"/>
                <w:kern w:val="0"/>
                <w:sz w:val="24"/>
              </w:rPr>
              <w:t>）艺术教育发展年度报告</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39" w:history="1">
              <w:r w:rsidR="00BA75C6">
                <w:rPr>
                  <w:rStyle w:val="a6"/>
                  <w:rFonts w:ascii="Times New Roman" w:eastAsia="宋体" w:hAnsi="Times New Roman" w:cs="Times New Roman"/>
                  <w:color w:val="0000FF"/>
                </w:rPr>
                <w:t>http://xxgk.sysu.edu.cn/ml/ml04/132392.htm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35</w:t>
            </w:r>
            <w:r>
              <w:rPr>
                <w:rFonts w:ascii="Times New Roman" w:eastAsia="仿宋_GB2312" w:hAnsi="Times New Roman" w:cs="Times New Roman" w:hint="eastAsia"/>
                <w:kern w:val="0"/>
                <w:sz w:val="24"/>
              </w:rPr>
              <w:t>）本科教学质量报告</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40" w:history="1">
              <w:r w:rsidR="00BA75C6">
                <w:rPr>
                  <w:rStyle w:val="a6"/>
                  <w:rFonts w:ascii="Times New Roman" w:eastAsia="宋体" w:hAnsi="Times New Roman" w:cs="Times New Roman"/>
                </w:rPr>
                <w:t>http://xxgk.sysu.edu.cn/ml/ml04/index.htm</w:t>
              </w:r>
            </w:hyperlink>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6</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学生管理服务信息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36</w:t>
            </w:r>
            <w:r>
              <w:rPr>
                <w:rFonts w:ascii="Times New Roman" w:eastAsia="仿宋_GB2312" w:hAnsi="Times New Roman" w:cs="Times New Roman" w:hint="eastAsia"/>
                <w:kern w:val="0"/>
                <w:sz w:val="24"/>
              </w:rPr>
              <w:t>）学籍管理办法</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41" w:history="1">
              <w:r w:rsidR="00BA75C6">
                <w:rPr>
                  <w:rStyle w:val="a6"/>
                  <w:rFonts w:ascii="Times New Roman" w:eastAsia="宋体" w:hAnsi="Times New Roman" w:cs="Times New Roman"/>
                </w:rPr>
                <w:t>http://xxgk.sysu.edu.cn/ml/ml06/index.htm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37</w:t>
            </w:r>
            <w:r>
              <w:rPr>
                <w:rFonts w:ascii="Times New Roman" w:eastAsia="仿宋_GB2312" w:hAnsi="Times New Roman" w:cs="Times New Roman" w:hint="eastAsia"/>
                <w:kern w:val="0"/>
                <w:sz w:val="24"/>
              </w:rPr>
              <w:t>）学生奖学金、助学金、学费减免、助学贷款、勤工俭学的申请与管理规定</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38</w:t>
            </w:r>
            <w:r>
              <w:rPr>
                <w:rFonts w:ascii="Times New Roman" w:eastAsia="仿宋_GB2312" w:hAnsi="Times New Roman" w:cs="Times New Roman" w:hint="eastAsia"/>
                <w:kern w:val="0"/>
                <w:sz w:val="24"/>
              </w:rPr>
              <w:t>）学生奖励处罚办法</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39</w:t>
            </w:r>
            <w:r>
              <w:rPr>
                <w:rFonts w:ascii="Times New Roman" w:eastAsia="仿宋_GB2312" w:hAnsi="Times New Roman" w:cs="Times New Roman" w:hint="eastAsia"/>
                <w:kern w:val="0"/>
                <w:sz w:val="24"/>
              </w:rPr>
              <w:t>）学生申诉办法</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lastRenderedPageBreak/>
              <w:t>7</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学风建设信息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3</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40</w:t>
            </w:r>
            <w:r>
              <w:rPr>
                <w:rFonts w:ascii="Times New Roman" w:eastAsia="仿宋_GB2312" w:hAnsi="Times New Roman" w:cs="Times New Roman" w:hint="eastAsia"/>
                <w:kern w:val="0"/>
                <w:sz w:val="24"/>
              </w:rPr>
              <w:t>）学风建设机构</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42" w:history="1">
              <w:r w:rsidR="00BA75C6">
                <w:rPr>
                  <w:rStyle w:val="a6"/>
                  <w:rFonts w:ascii="Times New Roman" w:eastAsia="宋体" w:hAnsi="Times New Roman" w:cs="Times New Roman"/>
                </w:rPr>
                <w:t>http://xxgk.sysu.edu.cn/ml/ml05/index.htm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41</w:t>
            </w:r>
            <w:r>
              <w:rPr>
                <w:rFonts w:ascii="Times New Roman" w:eastAsia="仿宋_GB2312" w:hAnsi="Times New Roman" w:cs="Times New Roman" w:hint="eastAsia"/>
                <w:kern w:val="0"/>
                <w:sz w:val="24"/>
              </w:rPr>
              <w:t>）学术规范制度</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42</w:t>
            </w:r>
            <w:r>
              <w:rPr>
                <w:rFonts w:ascii="Times New Roman" w:eastAsia="仿宋_GB2312" w:hAnsi="Times New Roman" w:cs="Times New Roman" w:hint="eastAsia"/>
                <w:kern w:val="0"/>
                <w:sz w:val="24"/>
              </w:rPr>
              <w:t>）学术不端行为查处机制</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8</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学位、学科信息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43</w:t>
            </w:r>
            <w:r>
              <w:rPr>
                <w:rFonts w:ascii="Times New Roman" w:eastAsia="仿宋_GB2312" w:hAnsi="Times New Roman" w:cs="Times New Roman" w:hint="eastAsia"/>
                <w:kern w:val="0"/>
                <w:sz w:val="24"/>
              </w:rPr>
              <w:t>）授予博士、硕士、学士学位的基本要求</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43" w:history="1">
              <w:r w:rsidR="00BA75C6">
                <w:rPr>
                  <w:rStyle w:val="a6"/>
                  <w:rFonts w:ascii="Times New Roman" w:eastAsia="宋体" w:hAnsi="Times New Roman" w:cs="Times New Roman"/>
                  <w:color w:val="0000FF"/>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44</w:t>
            </w:r>
            <w:r>
              <w:rPr>
                <w:rFonts w:ascii="Times New Roman" w:eastAsia="仿宋_GB2312" w:hAnsi="Times New Roman" w:cs="Times New Roman" w:hint="eastAsia"/>
                <w:kern w:val="0"/>
                <w:sz w:val="24"/>
              </w:rPr>
              <w:t>）拟授予硕士、博士学位同等学力人员资格审查和学力水平认定</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45</w:t>
            </w:r>
            <w:r>
              <w:rPr>
                <w:rFonts w:ascii="Times New Roman" w:eastAsia="仿宋_GB2312" w:hAnsi="Times New Roman" w:cs="Times New Roman" w:hint="eastAsia"/>
                <w:kern w:val="0"/>
                <w:sz w:val="24"/>
              </w:rPr>
              <w:t>）新增硕士、博士学位授权学科或专业学位授权点审核办法</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46</w:t>
            </w:r>
            <w:r>
              <w:rPr>
                <w:rFonts w:ascii="Times New Roman" w:eastAsia="仿宋_GB2312" w:hAnsi="Times New Roman" w:cs="Times New Roman" w:hint="eastAsia"/>
                <w:kern w:val="0"/>
                <w:sz w:val="24"/>
              </w:rPr>
              <w:t>）拟新增学位授权学科或专业学位授权点的申报及论证材料</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9</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对外交流与合作信息</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47</w:t>
            </w:r>
            <w:r>
              <w:rPr>
                <w:rFonts w:ascii="Times New Roman" w:eastAsia="仿宋_GB2312" w:hAnsi="Times New Roman" w:cs="Times New Roman" w:hint="eastAsia"/>
                <w:kern w:val="0"/>
                <w:sz w:val="24"/>
              </w:rPr>
              <w:t>）中外合作办学情况</w:t>
            </w:r>
          </w:p>
        </w:tc>
        <w:tc>
          <w:tcPr>
            <w:tcW w:w="1928"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adjustRightInd w:val="0"/>
              <w:snapToGrid w:val="0"/>
              <w:jc w:val="center"/>
              <w:rPr>
                <w:rFonts w:ascii="Times New Roman" w:eastAsia="仿宋_GB2312" w:hAnsi="Times New Roman" w:cs="Times New Roman"/>
                <w:kern w:val="0"/>
                <w:sz w:val="24"/>
              </w:rPr>
            </w:pPr>
            <w:hyperlink r:id="rId44" w:history="1">
              <w:r w:rsidR="00BA75C6">
                <w:rPr>
                  <w:rStyle w:val="a6"/>
                  <w:rFonts w:ascii="Times New Roman" w:eastAsia="宋体" w:hAnsi="Times New Roman" w:cs="Times New Roman"/>
                  <w:color w:val="0000FF"/>
                </w:rPr>
                <w:t>http://xxgk.sysu.edu.cn/ml/ml04/index.htm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48</w:t>
            </w:r>
            <w:r>
              <w:rPr>
                <w:rFonts w:ascii="Times New Roman" w:eastAsia="仿宋_GB2312" w:hAnsi="Times New Roman" w:cs="Times New Roman" w:hint="eastAsia"/>
                <w:kern w:val="0"/>
                <w:sz w:val="24"/>
              </w:rPr>
              <w:t>）来华留学生管理相关规定</w:t>
            </w: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r>
      <w:tr w:rsidR="00BA75C6" w:rsidTr="00BA75C6">
        <w:trPr>
          <w:cantSplit/>
          <w:trHeight w:val="454"/>
          <w:jc w:val="center"/>
        </w:trPr>
        <w:tc>
          <w:tcPr>
            <w:tcW w:w="241"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10</w:t>
            </w:r>
          </w:p>
        </w:tc>
        <w:tc>
          <w:tcPr>
            <w:tcW w:w="382" w:type="pct"/>
            <w:vMerge w:val="restar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其他</w:t>
            </w:r>
            <w:r>
              <w:rPr>
                <w:rFonts w:ascii="Times New Roman" w:eastAsia="仿宋_GB2312" w:hAnsi="Times New Roman" w:cs="Times New Roman"/>
                <w:kern w:val="0"/>
                <w:sz w:val="24"/>
              </w:rPr>
              <w:br/>
            </w: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2</w:t>
            </w:r>
            <w:r>
              <w:rPr>
                <w:rFonts w:ascii="Times New Roman" w:eastAsia="仿宋_GB2312" w:hAnsi="Times New Roman" w:cs="Times New Roman" w:hint="eastAsia"/>
                <w:kern w:val="0"/>
                <w:sz w:val="24"/>
              </w:rPr>
              <w:t>项）</w:t>
            </w: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49</w:t>
            </w:r>
            <w:r>
              <w:rPr>
                <w:rFonts w:ascii="Times New Roman" w:eastAsia="仿宋_GB2312" w:hAnsi="Times New Roman" w:cs="Times New Roman" w:hint="eastAsia"/>
                <w:kern w:val="0"/>
                <w:sz w:val="24"/>
              </w:rPr>
              <w:t>）巡视组反馈意见，落实反馈意见整改情况</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45" w:history="1">
              <w:r w:rsidR="00BA75C6">
                <w:rPr>
                  <w:rStyle w:val="a6"/>
                  <w:rFonts w:ascii="Times New Roman" w:eastAsia="宋体" w:hAnsi="Times New Roman" w:cs="Times New Roman"/>
                  <w:color w:val="0000FF"/>
                </w:rPr>
                <w:t>http://xxgk.sysu.edu.cn/ml/ml99/132396.htm</w:t>
              </w:r>
            </w:hyperlink>
          </w:p>
        </w:tc>
      </w:tr>
      <w:tr w:rsidR="00BA75C6" w:rsidTr="00BA75C6">
        <w:trPr>
          <w:cantSplit/>
          <w:trHeight w:val="454"/>
          <w:jc w:val="center"/>
        </w:trPr>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jc w:val="left"/>
              <w:rPr>
                <w:rFonts w:ascii="Times New Roman" w:eastAsia="仿宋_GB2312" w:hAnsi="Times New Roman" w:cs="Times New Roman"/>
                <w:kern w:val="0"/>
                <w:sz w:val="24"/>
              </w:rPr>
            </w:pPr>
          </w:p>
        </w:tc>
        <w:tc>
          <w:tcPr>
            <w:tcW w:w="2449" w:type="pct"/>
            <w:gridSpan w:val="2"/>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BA75C6">
            <w:pPr>
              <w:widowControl/>
              <w:adjustRightInd w:val="0"/>
              <w:snapToGrid w:val="0"/>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r>
              <w:rPr>
                <w:rFonts w:ascii="Times New Roman" w:eastAsia="仿宋_GB2312" w:hAnsi="Times New Roman" w:cs="Times New Roman"/>
                <w:kern w:val="0"/>
                <w:sz w:val="24"/>
              </w:rPr>
              <w:t>50</w:t>
            </w:r>
            <w:r>
              <w:rPr>
                <w:rFonts w:ascii="Times New Roman" w:eastAsia="仿宋_GB2312" w:hAnsi="Times New Roman" w:cs="Times New Roman" w:hint="eastAsia"/>
                <w:kern w:val="0"/>
                <w:sz w:val="24"/>
              </w:rPr>
              <w:t>）自然灾害等突发事件的应急处理预案、预警信息和处置情况，涉及学校的重大事件的调查和处理情况</w:t>
            </w:r>
          </w:p>
        </w:tc>
        <w:tc>
          <w:tcPr>
            <w:tcW w:w="1928" w:type="pct"/>
            <w:tcBorders>
              <w:top w:val="single" w:sz="4" w:space="0" w:color="auto"/>
              <w:left w:val="single" w:sz="4" w:space="0" w:color="auto"/>
              <w:bottom w:val="single" w:sz="4" w:space="0" w:color="auto"/>
              <w:right w:val="single" w:sz="4" w:space="0" w:color="auto"/>
            </w:tcBorders>
            <w:shd w:val="clear" w:color="auto" w:fill="C7EDCC" w:themeFill="background1"/>
            <w:vAlign w:val="center"/>
            <w:hideMark/>
          </w:tcPr>
          <w:p w:rsidR="00BA75C6" w:rsidRDefault="008C3B82">
            <w:pPr>
              <w:widowControl/>
              <w:adjustRightInd w:val="0"/>
              <w:snapToGrid w:val="0"/>
              <w:jc w:val="center"/>
              <w:rPr>
                <w:rFonts w:ascii="Times New Roman" w:eastAsia="仿宋_GB2312" w:hAnsi="Times New Roman" w:cs="Times New Roman"/>
                <w:kern w:val="0"/>
                <w:sz w:val="24"/>
              </w:rPr>
            </w:pPr>
            <w:hyperlink r:id="rId46" w:history="1">
              <w:r w:rsidR="00BA75C6">
                <w:rPr>
                  <w:rStyle w:val="a6"/>
                  <w:rFonts w:ascii="Times New Roman" w:eastAsia="宋体" w:hAnsi="Times New Roman" w:cs="Times New Roman"/>
                  <w:color w:val="0000FF"/>
                </w:rPr>
                <w:t>http://xxgk.sysu.edu.cn/ml/ml09/index.htm</w:t>
              </w:r>
            </w:hyperlink>
          </w:p>
        </w:tc>
      </w:tr>
    </w:tbl>
    <w:p w:rsidR="00A45784" w:rsidRPr="006C30BF" w:rsidRDefault="00A45784" w:rsidP="00136A42">
      <w:pPr>
        <w:spacing w:line="560" w:lineRule="atLeast"/>
        <w:rPr>
          <w:rFonts w:ascii="Times New Roman" w:hAnsi="Times New Roman" w:cs="Times New Roman"/>
        </w:rPr>
      </w:pPr>
    </w:p>
    <w:sectPr w:rsidR="00A45784" w:rsidRPr="006C30BF" w:rsidSect="00BA75C6">
      <w:pgSz w:w="16838" w:h="11906" w:orient="landscape" w:code="9"/>
      <w:pgMar w:top="1588" w:right="1588" w:bottom="1588" w:left="1588" w:header="851" w:footer="124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3B82" w:rsidRDefault="008C3B82" w:rsidP="00A45784">
      <w:r>
        <w:separator/>
      </w:r>
    </w:p>
  </w:endnote>
  <w:endnote w:type="continuationSeparator" w:id="0">
    <w:p w:rsidR="008C3B82" w:rsidRDefault="008C3B82" w:rsidP="00A45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8176240"/>
      <w:docPartObj>
        <w:docPartGallery w:val="Page Numbers (Bottom of Page)"/>
        <w:docPartUnique/>
      </w:docPartObj>
    </w:sdtPr>
    <w:sdtEndPr>
      <w:rPr>
        <w:rFonts w:ascii="Times New Roman" w:hAnsi="Times New Roman" w:cs="Times New Roman"/>
        <w:sz w:val="28"/>
        <w:szCs w:val="28"/>
      </w:rPr>
    </w:sdtEndPr>
    <w:sdtContent>
      <w:p w:rsidR="00BA75C6" w:rsidRPr="00BA75C6" w:rsidRDefault="00BA75C6" w:rsidP="00BA75C6">
        <w:pPr>
          <w:pStyle w:val="a5"/>
          <w:ind w:firstLineChars="100" w:firstLine="180"/>
          <w:rPr>
            <w:rFonts w:ascii="Times New Roman" w:hAnsi="Times New Roman" w:cs="Times New Roman"/>
            <w:sz w:val="28"/>
            <w:szCs w:val="28"/>
          </w:rPr>
        </w:pPr>
        <w:r w:rsidRPr="00BA75C6">
          <w:rPr>
            <w:rFonts w:ascii="Times New Roman" w:hAnsi="Times New Roman" w:cs="Times New Roman"/>
            <w:sz w:val="28"/>
            <w:szCs w:val="28"/>
          </w:rPr>
          <w:t>—</w:t>
        </w:r>
        <w:r w:rsidR="00ED32FA" w:rsidRPr="00BA75C6">
          <w:rPr>
            <w:rFonts w:ascii="Times New Roman" w:hAnsi="Times New Roman" w:cs="Times New Roman"/>
            <w:sz w:val="28"/>
            <w:szCs w:val="28"/>
          </w:rPr>
          <w:fldChar w:fldCharType="begin"/>
        </w:r>
        <w:r w:rsidRPr="00BA75C6">
          <w:rPr>
            <w:rFonts w:ascii="Times New Roman" w:hAnsi="Times New Roman" w:cs="Times New Roman"/>
            <w:sz w:val="28"/>
            <w:szCs w:val="28"/>
          </w:rPr>
          <w:instrText>PAGE   \* MERGEFORMAT</w:instrText>
        </w:r>
        <w:r w:rsidR="00ED32FA" w:rsidRPr="00BA75C6">
          <w:rPr>
            <w:rFonts w:ascii="Times New Roman" w:hAnsi="Times New Roman" w:cs="Times New Roman"/>
            <w:sz w:val="28"/>
            <w:szCs w:val="28"/>
          </w:rPr>
          <w:fldChar w:fldCharType="separate"/>
        </w:r>
        <w:r w:rsidR="0021775A" w:rsidRPr="0021775A">
          <w:rPr>
            <w:rFonts w:ascii="Times New Roman" w:hAnsi="Times New Roman" w:cs="Times New Roman"/>
            <w:noProof/>
            <w:sz w:val="28"/>
            <w:szCs w:val="28"/>
            <w:lang w:val="zh-CN"/>
          </w:rPr>
          <w:t>2</w:t>
        </w:r>
        <w:r w:rsidR="00ED32FA" w:rsidRPr="00BA75C6">
          <w:rPr>
            <w:rFonts w:ascii="Times New Roman" w:hAnsi="Times New Roman" w:cs="Times New Roman"/>
            <w:sz w:val="28"/>
            <w:szCs w:val="28"/>
          </w:rPr>
          <w:fldChar w:fldCharType="end"/>
        </w:r>
        <w:r w:rsidRPr="00BA75C6">
          <w:rPr>
            <w:rFonts w:ascii="Times New Roman" w:hAnsi="Times New Roman" w:cs="Times New Roman"/>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257505"/>
      <w:docPartObj>
        <w:docPartGallery w:val="Page Numbers (Bottom of Page)"/>
        <w:docPartUnique/>
      </w:docPartObj>
    </w:sdtPr>
    <w:sdtEndPr>
      <w:rPr>
        <w:rFonts w:ascii="Times New Roman" w:hAnsi="Times New Roman" w:cs="Times New Roman"/>
        <w:sz w:val="28"/>
        <w:szCs w:val="28"/>
      </w:rPr>
    </w:sdtEndPr>
    <w:sdtContent>
      <w:p w:rsidR="00BA75C6" w:rsidRPr="00BA75C6" w:rsidRDefault="00BA75C6" w:rsidP="00BA75C6">
        <w:pPr>
          <w:pStyle w:val="a5"/>
          <w:wordWrap w:val="0"/>
          <w:jc w:val="right"/>
          <w:rPr>
            <w:rFonts w:ascii="Times New Roman" w:hAnsi="Times New Roman" w:cs="Times New Roman"/>
            <w:sz w:val="28"/>
            <w:szCs w:val="28"/>
          </w:rPr>
        </w:pPr>
        <w:r w:rsidRPr="00BA75C6">
          <w:rPr>
            <w:rFonts w:ascii="Times New Roman" w:hAnsi="Times New Roman" w:cs="Times New Roman"/>
            <w:sz w:val="28"/>
            <w:szCs w:val="28"/>
          </w:rPr>
          <w:t>—</w:t>
        </w:r>
        <w:r w:rsidR="00ED32FA" w:rsidRPr="00BA75C6">
          <w:rPr>
            <w:rFonts w:ascii="Times New Roman" w:hAnsi="Times New Roman" w:cs="Times New Roman"/>
            <w:sz w:val="28"/>
            <w:szCs w:val="28"/>
          </w:rPr>
          <w:fldChar w:fldCharType="begin"/>
        </w:r>
        <w:r w:rsidRPr="00BA75C6">
          <w:rPr>
            <w:rFonts w:ascii="Times New Roman" w:hAnsi="Times New Roman" w:cs="Times New Roman"/>
            <w:sz w:val="28"/>
            <w:szCs w:val="28"/>
          </w:rPr>
          <w:instrText>PAGE   \* MERGEFORMAT</w:instrText>
        </w:r>
        <w:r w:rsidR="00ED32FA" w:rsidRPr="00BA75C6">
          <w:rPr>
            <w:rFonts w:ascii="Times New Roman" w:hAnsi="Times New Roman" w:cs="Times New Roman"/>
            <w:sz w:val="28"/>
            <w:szCs w:val="28"/>
          </w:rPr>
          <w:fldChar w:fldCharType="separate"/>
        </w:r>
        <w:r w:rsidR="00924430" w:rsidRPr="00924430">
          <w:rPr>
            <w:rFonts w:ascii="Times New Roman" w:hAnsi="Times New Roman" w:cs="Times New Roman"/>
            <w:noProof/>
            <w:sz w:val="28"/>
            <w:szCs w:val="28"/>
            <w:lang w:val="zh-CN"/>
          </w:rPr>
          <w:t>3</w:t>
        </w:r>
        <w:r w:rsidR="00ED32FA" w:rsidRPr="00BA75C6">
          <w:rPr>
            <w:rFonts w:ascii="Times New Roman" w:hAnsi="Times New Roman" w:cs="Times New Roman"/>
            <w:sz w:val="28"/>
            <w:szCs w:val="28"/>
          </w:rPr>
          <w:fldChar w:fldCharType="end"/>
        </w:r>
        <w:r w:rsidRPr="00BA75C6">
          <w:rPr>
            <w:rFonts w:ascii="Times New Roman" w:hAnsi="Times New Roman" w:cs="Times New Roman"/>
            <w:sz w:val="28"/>
            <w:szCs w:val="28"/>
          </w:rPr>
          <w:t>—</w:t>
        </w:r>
        <w:r>
          <w:rPr>
            <w:rFonts w:ascii="Times New Roman" w:hAnsi="Times New Roman" w:cs="Times New Roman"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19F" w:rsidRDefault="00E7319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3B82" w:rsidRDefault="008C3B82" w:rsidP="00A45784">
      <w:r>
        <w:separator/>
      </w:r>
    </w:p>
  </w:footnote>
  <w:footnote w:type="continuationSeparator" w:id="0">
    <w:p w:rsidR="008C3B82" w:rsidRDefault="008C3B82" w:rsidP="00A457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19F" w:rsidRDefault="00E7319F">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19F" w:rsidRDefault="00E7319F">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19F" w:rsidRDefault="00E7319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E61FD"/>
    <w:rsid w:val="00033EA3"/>
    <w:rsid w:val="0007705F"/>
    <w:rsid w:val="00136A42"/>
    <w:rsid w:val="00180C36"/>
    <w:rsid w:val="001C7E90"/>
    <w:rsid w:val="00203181"/>
    <w:rsid w:val="00207112"/>
    <w:rsid w:val="0021775A"/>
    <w:rsid w:val="00261083"/>
    <w:rsid w:val="002767B8"/>
    <w:rsid w:val="002B379E"/>
    <w:rsid w:val="002D43DE"/>
    <w:rsid w:val="00312A25"/>
    <w:rsid w:val="003A6249"/>
    <w:rsid w:val="003B462C"/>
    <w:rsid w:val="003C0F40"/>
    <w:rsid w:val="003D3C0B"/>
    <w:rsid w:val="003E732A"/>
    <w:rsid w:val="00401B7B"/>
    <w:rsid w:val="004258B2"/>
    <w:rsid w:val="00447D60"/>
    <w:rsid w:val="005039CC"/>
    <w:rsid w:val="00503A05"/>
    <w:rsid w:val="005242D6"/>
    <w:rsid w:val="00525876"/>
    <w:rsid w:val="00595737"/>
    <w:rsid w:val="005C46D3"/>
    <w:rsid w:val="00625079"/>
    <w:rsid w:val="00633A12"/>
    <w:rsid w:val="00642292"/>
    <w:rsid w:val="00643B06"/>
    <w:rsid w:val="0067337E"/>
    <w:rsid w:val="00696B41"/>
    <w:rsid w:val="006C30BF"/>
    <w:rsid w:val="007278A7"/>
    <w:rsid w:val="00744375"/>
    <w:rsid w:val="00765EA3"/>
    <w:rsid w:val="007709DB"/>
    <w:rsid w:val="00773801"/>
    <w:rsid w:val="007B2713"/>
    <w:rsid w:val="007D263D"/>
    <w:rsid w:val="008018FB"/>
    <w:rsid w:val="0087446B"/>
    <w:rsid w:val="00894619"/>
    <w:rsid w:val="008C3B82"/>
    <w:rsid w:val="008D0E4B"/>
    <w:rsid w:val="008D4BC6"/>
    <w:rsid w:val="008F7D39"/>
    <w:rsid w:val="00924430"/>
    <w:rsid w:val="009264C4"/>
    <w:rsid w:val="00930522"/>
    <w:rsid w:val="00957BA0"/>
    <w:rsid w:val="00960185"/>
    <w:rsid w:val="0096345F"/>
    <w:rsid w:val="00A43D46"/>
    <w:rsid w:val="00A45784"/>
    <w:rsid w:val="00A80A84"/>
    <w:rsid w:val="00AB6AD5"/>
    <w:rsid w:val="00AF00C2"/>
    <w:rsid w:val="00B407BF"/>
    <w:rsid w:val="00B57F97"/>
    <w:rsid w:val="00B64B3B"/>
    <w:rsid w:val="00BA75C6"/>
    <w:rsid w:val="00C54D66"/>
    <w:rsid w:val="00C57303"/>
    <w:rsid w:val="00C7729A"/>
    <w:rsid w:val="00CB61E7"/>
    <w:rsid w:val="00CF0535"/>
    <w:rsid w:val="00D215DB"/>
    <w:rsid w:val="00D34265"/>
    <w:rsid w:val="00D4342C"/>
    <w:rsid w:val="00D632B2"/>
    <w:rsid w:val="00D70EB1"/>
    <w:rsid w:val="00D74E81"/>
    <w:rsid w:val="00D84760"/>
    <w:rsid w:val="00DB2A25"/>
    <w:rsid w:val="00DE61FD"/>
    <w:rsid w:val="00E70154"/>
    <w:rsid w:val="00E7319F"/>
    <w:rsid w:val="00EC00DB"/>
    <w:rsid w:val="00ED32FA"/>
    <w:rsid w:val="00F5216D"/>
    <w:rsid w:val="00F628AC"/>
    <w:rsid w:val="00F640EE"/>
    <w:rsid w:val="00FA4AC5"/>
    <w:rsid w:val="00FA7C88"/>
    <w:rsid w:val="00FD7EF6"/>
    <w:rsid w:val="00FE5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2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格式"/>
    <w:basedOn w:val="a"/>
    <w:qFormat/>
    <w:rsid w:val="005C46D3"/>
    <w:pPr>
      <w:adjustRightInd w:val="0"/>
      <w:snapToGrid w:val="0"/>
      <w:spacing w:line="540" w:lineRule="atLeast"/>
    </w:pPr>
    <w:rPr>
      <w:rFonts w:ascii="Times New Roman" w:eastAsia="仿宋_GB2312" w:hAnsi="Times New Roman"/>
      <w:sz w:val="32"/>
    </w:rPr>
  </w:style>
  <w:style w:type="paragraph" w:styleId="a4">
    <w:name w:val="header"/>
    <w:basedOn w:val="a"/>
    <w:link w:val="Char"/>
    <w:uiPriority w:val="99"/>
    <w:unhideWhenUsed/>
    <w:rsid w:val="00A457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45784"/>
    <w:rPr>
      <w:sz w:val="18"/>
      <w:szCs w:val="18"/>
    </w:rPr>
  </w:style>
  <w:style w:type="paragraph" w:styleId="a5">
    <w:name w:val="footer"/>
    <w:basedOn w:val="a"/>
    <w:link w:val="Char0"/>
    <w:uiPriority w:val="99"/>
    <w:unhideWhenUsed/>
    <w:rsid w:val="00A45784"/>
    <w:pPr>
      <w:tabs>
        <w:tab w:val="center" w:pos="4153"/>
        <w:tab w:val="right" w:pos="8306"/>
      </w:tabs>
      <w:snapToGrid w:val="0"/>
      <w:jc w:val="left"/>
    </w:pPr>
    <w:rPr>
      <w:sz w:val="18"/>
      <w:szCs w:val="18"/>
    </w:rPr>
  </w:style>
  <w:style w:type="character" w:customStyle="1" w:styleId="Char0">
    <w:name w:val="页脚 Char"/>
    <w:basedOn w:val="a0"/>
    <w:link w:val="a5"/>
    <w:uiPriority w:val="99"/>
    <w:rsid w:val="00A45784"/>
    <w:rPr>
      <w:sz w:val="18"/>
      <w:szCs w:val="18"/>
    </w:rPr>
  </w:style>
  <w:style w:type="paragraph" w:customStyle="1" w:styleId="1">
    <w:name w:val="列出段落1"/>
    <w:basedOn w:val="a"/>
    <w:rsid w:val="00312A25"/>
    <w:pPr>
      <w:ind w:firstLineChars="200" w:firstLine="420"/>
    </w:pPr>
    <w:rPr>
      <w:rFonts w:ascii="Calibri" w:eastAsia="宋体" w:hAnsi="Calibri" w:cs="Arial"/>
    </w:rPr>
  </w:style>
  <w:style w:type="character" w:styleId="a6">
    <w:name w:val="Hyperlink"/>
    <w:basedOn w:val="a0"/>
    <w:uiPriority w:val="99"/>
    <w:unhideWhenUsed/>
    <w:rsid w:val="00F5216D"/>
    <w:rPr>
      <w:color w:val="0000FF" w:themeColor="hyperlink"/>
      <w:u w:val="single"/>
    </w:rPr>
  </w:style>
  <w:style w:type="character" w:styleId="a7">
    <w:name w:val="annotation reference"/>
    <w:basedOn w:val="a0"/>
    <w:uiPriority w:val="99"/>
    <w:semiHidden/>
    <w:unhideWhenUsed/>
    <w:rsid w:val="00D4342C"/>
    <w:rPr>
      <w:sz w:val="21"/>
      <w:szCs w:val="21"/>
    </w:rPr>
  </w:style>
  <w:style w:type="paragraph" w:styleId="a8">
    <w:name w:val="annotation text"/>
    <w:basedOn w:val="a"/>
    <w:link w:val="Char1"/>
    <w:uiPriority w:val="99"/>
    <w:semiHidden/>
    <w:unhideWhenUsed/>
    <w:rsid w:val="00D4342C"/>
    <w:pPr>
      <w:jc w:val="left"/>
    </w:pPr>
  </w:style>
  <w:style w:type="character" w:customStyle="1" w:styleId="Char1">
    <w:name w:val="批注文字 Char"/>
    <w:basedOn w:val="a0"/>
    <w:link w:val="a8"/>
    <w:uiPriority w:val="99"/>
    <w:semiHidden/>
    <w:rsid w:val="00D4342C"/>
  </w:style>
  <w:style w:type="paragraph" w:styleId="a9">
    <w:name w:val="annotation subject"/>
    <w:basedOn w:val="a8"/>
    <w:next w:val="a8"/>
    <w:link w:val="Char2"/>
    <w:uiPriority w:val="99"/>
    <w:semiHidden/>
    <w:unhideWhenUsed/>
    <w:rsid w:val="00D4342C"/>
    <w:rPr>
      <w:b/>
      <w:bCs/>
    </w:rPr>
  </w:style>
  <w:style w:type="character" w:customStyle="1" w:styleId="Char2">
    <w:name w:val="批注主题 Char"/>
    <w:basedOn w:val="Char1"/>
    <w:link w:val="a9"/>
    <w:uiPriority w:val="99"/>
    <w:semiHidden/>
    <w:rsid w:val="00D4342C"/>
    <w:rPr>
      <w:b/>
      <w:bCs/>
    </w:rPr>
  </w:style>
  <w:style w:type="paragraph" w:styleId="aa">
    <w:name w:val="Balloon Text"/>
    <w:basedOn w:val="a"/>
    <w:link w:val="Char3"/>
    <w:uiPriority w:val="99"/>
    <w:semiHidden/>
    <w:unhideWhenUsed/>
    <w:rsid w:val="00D4342C"/>
    <w:rPr>
      <w:sz w:val="18"/>
      <w:szCs w:val="18"/>
    </w:rPr>
  </w:style>
  <w:style w:type="character" w:customStyle="1" w:styleId="Char3">
    <w:name w:val="批注框文本 Char"/>
    <w:basedOn w:val="a0"/>
    <w:link w:val="aa"/>
    <w:uiPriority w:val="99"/>
    <w:semiHidden/>
    <w:rsid w:val="00D4342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格式"/>
    <w:basedOn w:val="a"/>
    <w:qFormat/>
    <w:rsid w:val="005C46D3"/>
    <w:pPr>
      <w:adjustRightInd w:val="0"/>
      <w:snapToGrid w:val="0"/>
      <w:spacing w:line="540" w:lineRule="atLeast"/>
    </w:pPr>
    <w:rPr>
      <w:rFonts w:ascii="Times New Roman" w:eastAsia="仿宋_GB2312" w:hAnsi="Times New Roman"/>
      <w:sz w:val="32"/>
    </w:rPr>
  </w:style>
  <w:style w:type="paragraph" w:styleId="a4">
    <w:name w:val="header"/>
    <w:basedOn w:val="a"/>
    <w:link w:val="Char"/>
    <w:uiPriority w:val="99"/>
    <w:unhideWhenUsed/>
    <w:rsid w:val="00A457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45784"/>
    <w:rPr>
      <w:sz w:val="18"/>
      <w:szCs w:val="18"/>
    </w:rPr>
  </w:style>
  <w:style w:type="paragraph" w:styleId="a5">
    <w:name w:val="footer"/>
    <w:basedOn w:val="a"/>
    <w:link w:val="Char0"/>
    <w:uiPriority w:val="99"/>
    <w:unhideWhenUsed/>
    <w:rsid w:val="00A45784"/>
    <w:pPr>
      <w:tabs>
        <w:tab w:val="center" w:pos="4153"/>
        <w:tab w:val="right" w:pos="8306"/>
      </w:tabs>
      <w:snapToGrid w:val="0"/>
      <w:jc w:val="left"/>
    </w:pPr>
    <w:rPr>
      <w:sz w:val="18"/>
      <w:szCs w:val="18"/>
    </w:rPr>
  </w:style>
  <w:style w:type="character" w:customStyle="1" w:styleId="Char0">
    <w:name w:val="页脚 Char"/>
    <w:basedOn w:val="a0"/>
    <w:link w:val="a5"/>
    <w:uiPriority w:val="99"/>
    <w:rsid w:val="00A45784"/>
    <w:rPr>
      <w:sz w:val="18"/>
      <w:szCs w:val="18"/>
    </w:rPr>
  </w:style>
  <w:style w:type="paragraph" w:customStyle="1" w:styleId="1">
    <w:name w:val="列出段落1"/>
    <w:basedOn w:val="a"/>
    <w:rsid w:val="00312A25"/>
    <w:pPr>
      <w:ind w:firstLineChars="200" w:firstLine="420"/>
    </w:pPr>
    <w:rPr>
      <w:rFonts w:ascii="Calibri" w:eastAsia="宋体" w:hAnsi="Calibri" w:cs="Arial"/>
    </w:rPr>
  </w:style>
  <w:style w:type="character" w:styleId="a6">
    <w:name w:val="Hyperlink"/>
    <w:basedOn w:val="a0"/>
    <w:uiPriority w:val="99"/>
    <w:unhideWhenUsed/>
    <w:rsid w:val="00F5216D"/>
    <w:rPr>
      <w:color w:val="0000FF" w:themeColor="hyperlink"/>
      <w:u w:val="single"/>
    </w:rPr>
  </w:style>
  <w:style w:type="character" w:styleId="a7">
    <w:name w:val="annotation reference"/>
    <w:basedOn w:val="a0"/>
    <w:uiPriority w:val="99"/>
    <w:semiHidden/>
    <w:unhideWhenUsed/>
    <w:rsid w:val="00D4342C"/>
    <w:rPr>
      <w:sz w:val="21"/>
      <w:szCs w:val="21"/>
    </w:rPr>
  </w:style>
  <w:style w:type="paragraph" w:styleId="a8">
    <w:name w:val="annotation text"/>
    <w:basedOn w:val="a"/>
    <w:link w:val="Char1"/>
    <w:uiPriority w:val="99"/>
    <w:semiHidden/>
    <w:unhideWhenUsed/>
    <w:rsid w:val="00D4342C"/>
    <w:pPr>
      <w:jc w:val="left"/>
    </w:pPr>
  </w:style>
  <w:style w:type="character" w:customStyle="1" w:styleId="Char1">
    <w:name w:val="批注文字 Char"/>
    <w:basedOn w:val="a0"/>
    <w:link w:val="a8"/>
    <w:uiPriority w:val="99"/>
    <w:semiHidden/>
    <w:rsid w:val="00D4342C"/>
  </w:style>
  <w:style w:type="paragraph" w:styleId="a9">
    <w:name w:val="annotation subject"/>
    <w:basedOn w:val="a8"/>
    <w:next w:val="a8"/>
    <w:link w:val="Char2"/>
    <w:uiPriority w:val="99"/>
    <w:semiHidden/>
    <w:unhideWhenUsed/>
    <w:rsid w:val="00D4342C"/>
    <w:rPr>
      <w:b/>
      <w:bCs/>
    </w:rPr>
  </w:style>
  <w:style w:type="character" w:customStyle="1" w:styleId="Char2">
    <w:name w:val="批注主题 Char"/>
    <w:basedOn w:val="Char1"/>
    <w:link w:val="a9"/>
    <w:uiPriority w:val="99"/>
    <w:semiHidden/>
    <w:rsid w:val="00D4342C"/>
    <w:rPr>
      <w:b/>
      <w:bCs/>
    </w:rPr>
  </w:style>
  <w:style w:type="paragraph" w:styleId="aa">
    <w:name w:val="Balloon Text"/>
    <w:basedOn w:val="a"/>
    <w:link w:val="Char3"/>
    <w:uiPriority w:val="99"/>
    <w:semiHidden/>
    <w:unhideWhenUsed/>
    <w:rsid w:val="00D4342C"/>
    <w:rPr>
      <w:sz w:val="18"/>
      <w:szCs w:val="18"/>
    </w:rPr>
  </w:style>
  <w:style w:type="character" w:customStyle="1" w:styleId="Char3">
    <w:name w:val="批注框文本 Char"/>
    <w:basedOn w:val="a0"/>
    <w:link w:val="aa"/>
    <w:uiPriority w:val="99"/>
    <w:semiHidden/>
    <w:rsid w:val="00D434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296750">
      <w:bodyDiv w:val="1"/>
      <w:marLeft w:val="0"/>
      <w:marRight w:val="0"/>
      <w:marTop w:val="0"/>
      <w:marBottom w:val="0"/>
      <w:divBdr>
        <w:top w:val="none" w:sz="0" w:space="0" w:color="auto"/>
        <w:left w:val="none" w:sz="0" w:space="0" w:color="auto"/>
        <w:bottom w:val="none" w:sz="0" w:space="0" w:color="auto"/>
        <w:right w:val="none" w:sz="0" w:space="0" w:color="auto"/>
      </w:divBdr>
      <w:divsChild>
        <w:div w:id="1846818970">
          <w:marLeft w:val="0"/>
          <w:marRight w:val="0"/>
          <w:marTop w:val="0"/>
          <w:marBottom w:val="0"/>
          <w:divBdr>
            <w:top w:val="none" w:sz="0" w:space="0" w:color="auto"/>
            <w:left w:val="none" w:sz="0" w:space="0" w:color="auto"/>
            <w:bottom w:val="none" w:sz="0" w:space="0" w:color="auto"/>
            <w:right w:val="none" w:sz="0" w:space="0" w:color="auto"/>
          </w:divBdr>
        </w:div>
      </w:divsChild>
    </w:div>
    <w:div w:id="139312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sysu.edu.cn/2012/cn/zdgk/zdgk07/index.htm" TargetMode="External"/><Relationship Id="rId18" Type="http://schemas.openxmlformats.org/officeDocument/2006/relationships/hyperlink" Target="http://xxgk.sysu.edu.cn/ml/ml02/index.htm" TargetMode="External"/><Relationship Id="rId26" Type="http://schemas.openxmlformats.org/officeDocument/2006/relationships/hyperlink" Target="http://graduate.sysu.edu.cn/gra02/index.htm" TargetMode="External"/><Relationship Id="rId39" Type="http://schemas.openxmlformats.org/officeDocument/2006/relationships/hyperlink" Target="http://xxgk.sysu.edu.cn/ml/ml04/132392.htm" TargetMode="External"/><Relationship Id="rId3" Type="http://schemas.openxmlformats.org/officeDocument/2006/relationships/settings" Target="settings.xml"/><Relationship Id="rId21" Type="http://schemas.openxmlformats.org/officeDocument/2006/relationships/hyperlink" Target="http://kyy.sysu.edu.cn/xuefeng/" TargetMode="External"/><Relationship Id="rId34" Type="http://schemas.openxmlformats.org/officeDocument/2006/relationships/hyperlink" Target="http://xxgk.sysu.edu.cn/ml/ml04/index.htm" TargetMode="External"/><Relationship Id="rId42" Type="http://schemas.openxmlformats.org/officeDocument/2006/relationships/hyperlink" Target="http://xxgk.sysu.edu.cn/ml/ml05/index.htm" TargetMode="External"/><Relationship Id="rId47"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xxgk.sysu.edu.cn/ml/ml02/index.htm" TargetMode="External"/><Relationship Id="rId25" Type="http://schemas.openxmlformats.org/officeDocument/2006/relationships/hyperlink" Target="http://xxgk.sysu.edu.cn/zdly/index.htm" TargetMode="External"/><Relationship Id="rId33" Type="http://schemas.openxmlformats.org/officeDocument/2006/relationships/hyperlink" Target="http://xxgk.sysu.edu.cn/ml/ml07/index.htm" TargetMode="External"/><Relationship Id="rId38" Type="http://schemas.openxmlformats.org/officeDocument/2006/relationships/hyperlink" Target="http://xxgk.sysu.edu.cn/ml/ml04/index.htm" TargetMode="External"/><Relationship Id="rId46" Type="http://schemas.openxmlformats.org/officeDocument/2006/relationships/hyperlink" Target="http://xxgk.sysu.edu.cn/ml/ml09/index.htm" TargetMode="External"/><Relationship Id="rId2" Type="http://schemas.microsoft.com/office/2007/relationships/stylesWithEffects" Target="stylesWithEffects.xml"/><Relationship Id="rId16" Type="http://schemas.openxmlformats.org/officeDocument/2006/relationships/hyperlink" Target="http://www.sysu.edu.cn/2012/cn/yx/index.htm" TargetMode="External"/><Relationship Id="rId20" Type="http://schemas.openxmlformats.org/officeDocument/2006/relationships/hyperlink" Target="http://xxgk.sysu.edu.cn/ml/ml02/index.htm" TargetMode="External"/><Relationship Id="rId29" Type="http://schemas.openxmlformats.org/officeDocument/2006/relationships/hyperlink" Target="http://xxgk.sysu.edu.cn/ml/ml07/index.htm" TargetMode="External"/><Relationship Id="rId41" Type="http://schemas.openxmlformats.org/officeDocument/2006/relationships/hyperlink" Target="http://xxgk.sysu.edu.cn/ml/ml06/index.ht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dmission.sysu.edu.cn/" TargetMode="External"/><Relationship Id="rId32" Type="http://schemas.openxmlformats.org/officeDocument/2006/relationships/hyperlink" Target="http://xxgk.sysu.edu.cn/ml/ml07/index.htm" TargetMode="External"/><Relationship Id="rId37" Type="http://schemas.openxmlformats.org/officeDocument/2006/relationships/hyperlink" Target="http://xxgk.sysu.edu.cn/ml/ml04/index.htm" TargetMode="External"/><Relationship Id="rId40" Type="http://schemas.openxmlformats.org/officeDocument/2006/relationships/hyperlink" Target="http://xxgk.sysu.edu.cn/ml/ml04/index.htm" TargetMode="External"/><Relationship Id="rId45" Type="http://schemas.openxmlformats.org/officeDocument/2006/relationships/hyperlink" Target="http://xxgk.sysu.edu.cn/ml/ml99/132396.htm" TargetMode="External"/><Relationship Id="rId5" Type="http://schemas.openxmlformats.org/officeDocument/2006/relationships/footnotes" Target="footnotes.xml"/><Relationship Id="rId15" Type="http://schemas.openxmlformats.org/officeDocument/2006/relationships/hyperlink" Target="http://www.sysu.edu.cn/2012/cn/zdgk/zdgk04/index.htm" TargetMode="External"/><Relationship Id="rId23" Type="http://schemas.openxmlformats.org/officeDocument/2006/relationships/hyperlink" Target="http://xxgk.sysu.edu.cn/nb/index.htm" TargetMode="External"/><Relationship Id="rId28" Type="http://schemas.openxmlformats.org/officeDocument/2006/relationships/hyperlink" Target="http://xxgk.sysu.edu.cn/ml/ml08/index.htm" TargetMode="External"/><Relationship Id="rId36" Type="http://schemas.openxmlformats.org/officeDocument/2006/relationships/hyperlink" Target="http://xxgk.sysu.edu.cn/ml/ml04/index.htm" TargetMode="External"/><Relationship Id="rId10" Type="http://schemas.openxmlformats.org/officeDocument/2006/relationships/footer" Target="footer2.xml"/><Relationship Id="rId19" Type="http://schemas.openxmlformats.org/officeDocument/2006/relationships/hyperlink" Target="http://xxgk.sysu.edu.cn/ml/ml99/index.htm" TargetMode="External"/><Relationship Id="rId31" Type="http://schemas.openxmlformats.org/officeDocument/2006/relationships/hyperlink" Target="http://xxgk.sysu.edu.cn/ml/ml07/index.htm" TargetMode="External"/><Relationship Id="rId44" Type="http://schemas.openxmlformats.org/officeDocument/2006/relationships/hyperlink" Target="http://xxgk.sysu.edu.cn/ml/ml04/index.ht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sysu.edu.cn/2012/cn/zdgk/zdgk03/index.htm" TargetMode="External"/><Relationship Id="rId22" Type="http://schemas.openxmlformats.org/officeDocument/2006/relationships/hyperlink" Target="http://xxgk.sysu.edu.cn/ml/ml03/index.htm" TargetMode="External"/><Relationship Id="rId27" Type="http://schemas.openxmlformats.org/officeDocument/2006/relationships/hyperlink" Target="http://xxgk.sysu.edu.cn/ml/ml04/index.htm" TargetMode="External"/><Relationship Id="rId30" Type="http://schemas.openxmlformats.org/officeDocument/2006/relationships/hyperlink" Target="http://xxgk.sysu.edu.cn/ml/ml07/index.htm" TargetMode="External"/><Relationship Id="rId35" Type="http://schemas.openxmlformats.org/officeDocument/2006/relationships/hyperlink" Target="http://xxgk.sysu.edu.cn/ml/ml04/index.htm" TargetMode="External"/><Relationship Id="rId43" Type="http://schemas.openxmlformats.org/officeDocument/2006/relationships/hyperlink" Target="http://xxgk.sysu.edu.cn/ml/ml04/index.htm" TargetMode="Externa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14</Pages>
  <Words>1461</Words>
  <Characters>8332</Characters>
  <Application>Microsoft Office Word</Application>
  <DocSecurity>0</DocSecurity>
  <Lines>69</Lines>
  <Paragraphs>19</Paragraphs>
  <ScaleCrop>false</ScaleCrop>
  <Company>微软中国</Company>
  <LinksUpToDate>false</LinksUpToDate>
  <CharactersWithSpaces>9774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2016-10-31T01:01:00Z</dcterms:created>
  <dcterms:modified xsi:type="dcterms:W3CDTF">2016-10-31T02:15:00Z</dcterms:modified>
</cp:coreProperties>
</file>