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黑体" w:hAnsi="黑体" w:eastAsia="黑体" w:cs="黑体"/>
          <w:sz w:val="36"/>
          <w:szCs w:val="21"/>
        </w:rPr>
      </w:pPr>
      <w:r>
        <w:rPr>
          <w:rFonts w:hint="eastAsia" w:ascii="黑体" w:hAnsi="黑体" w:eastAsia="黑体" w:cs="黑体"/>
          <w:sz w:val="36"/>
          <w:szCs w:val="21"/>
        </w:rPr>
        <w:t>华中师范大学2015-2016年度信息公开工作年度报告</w:t>
      </w:r>
    </w:p>
    <w:p>
      <w:pPr>
        <w:ind w:firstLine="560"/>
        <w:rPr>
          <w:rFonts w:hint="eastAsia" w:ascii="仿宋" w:hAnsi="仿宋" w:eastAsia="仿宋" w:cs="仿宋"/>
          <w:sz w:val="28"/>
          <w:szCs w:val="36"/>
        </w:rPr>
      </w:pPr>
      <w:r>
        <w:rPr>
          <w:rFonts w:hint="eastAsia" w:ascii="仿宋" w:hAnsi="仿宋" w:eastAsia="仿宋" w:cs="仿宋"/>
          <w:sz w:val="28"/>
          <w:szCs w:val="36"/>
          <w:lang w:eastAsia="zh-CN"/>
        </w:rPr>
        <w:t>根据</w:t>
      </w:r>
      <w:r>
        <w:rPr>
          <w:rFonts w:hint="eastAsia" w:ascii="仿宋" w:hAnsi="仿宋" w:eastAsia="仿宋" w:cs="仿宋"/>
          <w:sz w:val="28"/>
          <w:szCs w:val="36"/>
        </w:rPr>
        <w:t>《高等学校信息公开办法》（教育部令 29 号）（以下简称“办法”）和《教育部关于公布〈高等学校信息公开事项清单〉的通知》（教办函〔201</w:t>
      </w:r>
      <w:r>
        <w:rPr>
          <w:rFonts w:hint="eastAsia" w:ascii="仿宋" w:hAnsi="仿宋" w:eastAsia="仿宋" w:cs="仿宋"/>
          <w:sz w:val="28"/>
          <w:szCs w:val="36"/>
          <w:lang w:val="en-US" w:eastAsia="zh-CN"/>
        </w:rPr>
        <w:t>4</w:t>
      </w:r>
      <w:r>
        <w:rPr>
          <w:rFonts w:hint="eastAsia" w:ascii="仿宋" w:hAnsi="仿宋" w:eastAsia="仿宋" w:cs="仿宋"/>
          <w:sz w:val="28"/>
          <w:szCs w:val="36"/>
        </w:rPr>
        <w:t>〕23号）（以下简称“清单”）文件精神</w:t>
      </w:r>
      <w:r>
        <w:rPr>
          <w:rFonts w:hint="eastAsia" w:ascii="仿宋" w:hAnsi="仿宋" w:eastAsia="仿宋" w:cs="仿宋"/>
          <w:sz w:val="28"/>
          <w:szCs w:val="36"/>
          <w:lang w:eastAsia="zh-CN"/>
        </w:rPr>
        <w:t>，严格</w:t>
      </w:r>
      <w:r>
        <w:rPr>
          <w:rFonts w:hint="eastAsia" w:ascii="仿宋" w:hAnsi="仿宋" w:eastAsia="仿宋" w:cs="仿宋"/>
          <w:sz w:val="28"/>
          <w:szCs w:val="36"/>
        </w:rPr>
        <w:t>按照《教育部办公厅关于深入落实高校信息公开清单 做好高校信息公开年度报告工作的通知》（教办厅函〔201</w:t>
      </w:r>
      <w:r>
        <w:rPr>
          <w:rFonts w:hint="eastAsia" w:ascii="仿宋" w:hAnsi="仿宋" w:eastAsia="仿宋" w:cs="仿宋"/>
          <w:sz w:val="28"/>
          <w:szCs w:val="36"/>
          <w:lang w:val="en-US" w:eastAsia="zh-CN"/>
        </w:rPr>
        <w:t>6</w:t>
      </w:r>
      <w:r>
        <w:rPr>
          <w:rFonts w:hint="eastAsia" w:ascii="仿宋" w:hAnsi="仿宋" w:eastAsia="仿宋" w:cs="仿宋"/>
          <w:sz w:val="28"/>
          <w:szCs w:val="36"/>
        </w:rPr>
        <w:t xml:space="preserve">〕74号）文件要求，结合学校实际情况，在对本学年学校信息公开相关工作进行梳理归纳和数据统计的基础上编制此报告。 </w:t>
      </w:r>
    </w:p>
    <w:p>
      <w:pPr>
        <w:pStyle w:val="3"/>
        <w:jc w:val="center"/>
        <w:rPr>
          <w:rFonts w:hint="eastAsia"/>
        </w:rPr>
      </w:pPr>
      <w:r>
        <w:rPr>
          <w:rFonts w:hint="eastAsia"/>
          <w:lang w:eastAsia="zh-CN"/>
        </w:rPr>
        <w:t>第一部分</w:t>
      </w:r>
      <w:r>
        <w:rPr>
          <w:rFonts w:hint="eastAsia"/>
          <w:lang w:val="en-US" w:eastAsia="zh-CN"/>
        </w:rPr>
        <w:t xml:space="preserve">  </w:t>
      </w:r>
      <w:r>
        <w:rPr>
          <w:rFonts w:hint="eastAsia"/>
        </w:rPr>
        <w:t>信息公开工作的总体情况</w:t>
      </w:r>
    </w:p>
    <w:p>
      <w:pPr>
        <w:ind w:firstLine="560"/>
        <w:rPr>
          <w:rFonts w:hint="eastAsia" w:ascii="仿宋" w:hAnsi="仿宋" w:eastAsia="仿宋" w:cs="仿宋"/>
          <w:sz w:val="28"/>
          <w:szCs w:val="36"/>
        </w:rPr>
      </w:pPr>
      <w:r>
        <w:rPr>
          <w:rFonts w:hint="eastAsia" w:ascii="仿宋" w:hAnsi="仿宋" w:eastAsia="仿宋" w:cs="仿宋"/>
          <w:sz w:val="28"/>
          <w:szCs w:val="36"/>
        </w:rPr>
        <w:t>201</w:t>
      </w:r>
      <w:r>
        <w:rPr>
          <w:rFonts w:hint="eastAsia" w:ascii="仿宋" w:hAnsi="仿宋" w:eastAsia="仿宋" w:cs="仿宋"/>
          <w:sz w:val="28"/>
          <w:szCs w:val="36"/>
          <w:lang w:val="en-US" w:eastAsia="zh-CN"/>
        </w:rPr>
        <w:t>5</w:t>
      </w:r>
      <w:r>
        <w:rPr>
          <w:rFonts w:hint="eastAsia" w:ascii="仿宋" w:hAnsi="仿宋" w:eastAsia="仿宋" w:cs="仿宋"/>
          <w:sz w:val="28"/>
          <w:szCs w:val="36"/>
        </w:rPr>
        <w:t>-201</w:t>
      </w:r>
      <w:r>
        <w:rPr>
          <w:rFonts w:hint="eastAsia" w:ascii="仿宋" w:hAnsi="仿宋" w:eastAsia="仿宋" w:cs="仿宋"/>
          <w:sz w:val="28"/>
          <w:szCs w:val="36"/>
          <w:lang w:val="en-US" w:eastAsia="zh-CN"/>
        </w:rPr>
        <w:t>6</w:t>
      </w:r>
      <w:r>
        <w:rPr>
          <w:rFonts w:hint="eastAsia" w:ascii="仿宋" w:hAnsi="仿宋" w:eastAsia="仿宋" w:cs="仿宋"/>
          <w:sz w:val="28"/>
          <w:szCs w:val="36"/>
        </w:rPr>
        <w:t>年期间，</w:t>
      </w:r>
      <w:r>
        <w:rPr>
          <w:rFonts w:hint="eastAsia" w:ascii="仿宋" w:hAnsi="仿宋" w:eastAsia="仿宋" w:cs="仿宋"/>
          <w:sz w:val="28"/>
        </w:rPr>
        <w:t>学校高度重视信息公开工作，深入贯彻落实《办法》的规定，严格按照《清单》要求，坚持“以公开为常态，以不公开为例外”的原则，</w:t>
      </w:r>
      <w:r>
        <w:rPr>
          <w:rFonts w:hint="eastAsia" w:ascii="仿宋" w:hAnsi="仿宋" w:eastAsia="仿宋" w:cs="仿宋"/>
          <w:sz w:val="28"/>
          <w:szCs w:val="36"/>
          <w:lang w:eastAsia="zh-CN"/>
        </w:rPr>
        <w:t>努力</w:t>
      </w:r>
      <w:r>
        <w:rPr>
          <w:rFonts w:hint="eastAsia" w:ascii="仿宋" w:hAnsi="仿宋" w:eastAsia="仿宋" w:cs="仿宋"/>
          <w:sz w:val="28"/>
          <w:szCs w:val="36"/>
        </w:rPr>
        <w:t>推进学校信息公开工作。</w:t>
      </w:r>
      <w:r>
        <w:rPr>
          <w:rFonts w:hint="eastAsia" w:ascii="仿宋" w:hAnsi="仿宋" w:eastAsia="仿宋" w:cs="仿宋"/>
          <w:sz w:val="28"/>
        </w:rPr>
        <w:t>坚持将信息公开工作作为推进依法治校、促进民主办学、履行服务职能、实现社会监督的重要途径，</w:t>
      </w:r>
      <w:r>
        <w:rPr>
          <w:rFonts w:hint="eastAsia" w:ascii="仿宋" w:hAnsi="仿宋" w:eastAsia="仿宋" w:cs="仿宋"/>
          <w:sz w:val="28"/>
          <w:szCs w:val="36"/>
          <w:lang w:eastAsia="zh-CN"/>
        </w:rPr>
        <w:t>创造性地开展工作，</w:t>
      </w:r>
      <w:r>
        <w:rPr>
          <w:rFonts w:hint="eastAsia" w:ascii="仿宋" w:hAnsi="仿宋" w:eastAsia="仿宋" w:cs="仿宋"/>
          <w:sz w:val="28"/>
        </w:rPr>
        <w:t>积极推进信息公开工作规范化、制度化发展，充分保障师生民众的知情权、参与权、监督权，更好地服务师生员工和社会公众。现将本学年度信息公开工作的总体情况报告如下：</w:t>
      </w:r>
    </w:p>
    <w:p>
      <w:pPr>
        <w:ind w:firstLine="560"/>
        <w:rPr>
          <w:rFonts w:hint="eastAsia" w:ascii="仿宋" w:hAnsi="仿宋" w:eastAsia="仿宋" w:cs="仿宋"/>
          <w:b/>
          <w:bCs/>
          <w:sz w:val="28"/>
        </w:rPr>
      </w:pPr>
      <w:r>
        <w:rPr>
          <w:rFonts w:hint="eastAsia" w:ascii="仿宋" w:hAnsi="仿宋" w:eastAsia="仿宋" w:cs="仿宋"/>
          <w:b/>
          <w:bCs/>
          <w:sz w:val="28"/>
        </w:rPr>
        <w:t>一、领导高度重视，</w:t>
      </w:r>
      <w:r>
        <w:rPr>
          <w:rFonts w:hint="eastAsia" w:ascii="仿宋" w:hAnsi="仿宋" w:eastAsia="仿宋" w:cs="仿宋"/>
          <w:b/>
          <w:bCs/>
          <w:sz w:val="28"/>
          <w:lang w:eastAsia="zh-CN"/>
        </w:rPr>
        <w:t>加强学习培训</w:t>
      </w:r>
      <w:r>
        <w:rPr>
          <w:rFonts w:hint="eastAsia" w:ascii="仿宋" w:hAnsi="仿宋" w:eastAsia="仿宋" w:cs="仿宋"/>
          <w:b/>
          <w:bCs/>
          <w:sz w:val="28"/>
        </w:rPr>
        <w:t>，不断提升信息公开工作的重要性</w:t>
      </w:r>
    </w:p>
    <w:p>
      <w:pPr>
        <w:ind w:firstLine="560"/>
        <w:rPr>
          <w:rFonts w:hint="eastAsia" w:ascii="仿宋" w:hAnsi="仿宋" w:eastAsia="仿宋" w:cs="仿宋"/>
          <w:sz w:val="28"/>
        </w:rPr>
      </w:pPr>
      <w:r>
        <w:rPr>
          <w:rFonts w:hint="eastAsia" w:ascii="仿宋" w:hAnsi="仿宋" w:eastAsia="仿宋" w:cs="仿宋"/>
          <w:sz w:val="28"/>
        </w:rPr>
        <w:t>学校党委高度重视信息公开工作，将信息公开工作列入重要的议事日程，严格按照中央、教育部和湖北省委的有关要求，认真落实领导干部信息公开工作责任制，结合前期的认真调研和论证，召开校长办公会，对信息公开各项工作的落实进行研究部署，并将会议形成的关于信息公开的决议纳入重点督查督办范畴。在实际工作中，学校坚持把提高领导干部、广大师生的思想认识摆在首要位置，通过学习、宣传和教育，积极引导大家统一思想，达成共识，在学习中提升能力。学校充分利用中心组学习和中层干部培训的机会，集中学习信息公开系列相关文件精神</w:t>
      </w:r>
      <w:r>
        <w:rPr>
          <w:rFonts w:hint="eastAsia" w:ascii="仿宋" w:hAnsi="仿宋" w:eastAsia="仿宋" w:cs="仿宋"/>
          <w:sz w:val="28"/>
          <w:lang w:eastAsia="zh-CN"/>
        </w:rPr>
        <w:t>，</w:t>
      </w:r>
      <w:r>
        <w:rPr>
          <w:rFonts w:hint="eastAsia" w:ascii="仿宋" w:hAnsi="仿宋" w:eastAsia="仿宋" w:cs="仿宋"/>
          <w:sz w:val="28"/>
        </w:rPr>
        <w:t>不断强调信息公开工作的重要性和必要性，提升全校中层干部对信息公开工作的理解和认识。同时，通过组织专题会议、组织培训，分层次、分阶段对信息公开工作人员进行培训和指导，提高工作人员的业务水平。2015年5月</w:t>
      </w:r>
      <w:r>
        <w:rPr>
          <w:rFonts w:hint="eastAsia" w:ascii="仿宋" w:hAnsi="仿宋" w:eastAsia="仿宋" w:cs="仿宋"/>
          <w:sz w:val="28"/>
          <w:lang w:eastAsia="zh-CN"/>
        </w:rPr>
        <w:t>学校派主管信息公开的直接领导</w:t>
      </w:r>
      <w:r>
        <w:rPr>
          <w:rFonts w:hint="eastAsia" w:ascii="仿宋" w:hAnsi="仿宋" w:eastAsia="仿宋" w:cs="仿宋"/>
          <w:sz w:val="28"/>
        </w:rPr>
        <w:t xml:space="preserve">参加了全国教育系统办公室主任培训班，围绕信息公开工作面临的形势和任务进行了深入细致的培训和交流，进一步提升了的认识和能力。 </w:t>
      </w:r>
    </w:p>
    <w:p>
      <w:pPr>
        <w:ind w:firstLine="560"/>
        <w:rPr>
          <w:rFonts w:hint="eastAsia" w:ascii="仿宋" w:hAnsi="仿宋" w:eastAsia="仿宋" w:cs="仿宋"/>
          <w:b/>
          <w:bCs/>
          <w:sz w:val="28"/>
        </w:rPr>
      </w:pPr>
      <w:r>
        <w:rPr>
          <w:rFonts w:hint="eastAsia" w:ascii="仿宋" w:hAnsi="仿宋" w:eastAsia="仿宋" w:cs="仿宋"/>
          <w:b/>
          <w:bCs/>
          <w:sz w:val="28"/>
          <w:lang w:eastAsia="zh-CN"/>
        </w:rPr>
        <w:t>二</w:t>
      </w:r>
      <w:r>
        <w:rPr>
          <w:rFonts w:hint="eastAsia" w:ascii="仿宋" w:hAnsi="仿宋" w:eastAsia="仿宋" w:cs="仿宋"/>
          <w:b/>
          <w:bCs/>
          <w:sz w:val="28"/>
        </w:rPr>
        <w:t>、</w:t>
      </w:r>
      <w:r>
        <w:rPr>
          <w:rFonts w:hint="eastAsia" w:ascii="仿宋" w:hAnsi="仿宋" w:eastAsia="仿宋" w:cs="仿宋"/>
          <w:b/>
          <w:bCs/>
          <w:sz w:val="28"/>
          <w:lang w:eastAsia="zh-CN"/>
        </w:rPr>
        <w:t>拓展</w:t>
      </w:r>
      <w:r>
        <w:rPr>
          <w:rFonts w:hint="eastAsia" w:ascii="仿宋" w:hAnsi="仿宋" w:eastAsia="仿宋" w:cs="仿宋"/>
          <w:b/>
          <w:bCs/>
          <w:sz w:val="28"/>
        </w:rPr>
        <w:t>公开平台，健全制度机制，不断增强信息公开工作的规范性</w:t>
      </w:r>
    </w:p>
    <w:p>
      <w:pPr>
        <w:ind w:firstLine="560"/>
        <w:rPr>
          <w:rFonts w:hint="eastAsia" w:ascii="仿宋" w:hAnsi="仿宋" w:eastAsia="仿宋" w:cs="仿宋"/>
          <w:sz w:val="28"/>
        </w:rPr>
      </w:pPr>
      <w:r>
        <w:rPr>
          <w:rFonts w:hint="eastAsia" w:ascii="仿宋" w:hAnsi="仿宋" w:eastAsia="仿宋" w:cs="仿宋"/>
          <w:sz w:val="28"/>
        </w:rPr>
        <w:t>为适应信息公开新常态下的工作需要，按照高效便民原则，积极利用信息化手段优化和改进服务，学校不断畅通信息公开渠道平台。学校建立了以门户网站信息公开专栏为主，校内各单位网站为辅的信息公开平台，不断拓展信息公开的工作平台。一方面，学校对信息公开专栏进行</w:t>
      </w:r>
      <w:r>
        <w:rPr>
          <w:rFonts w:hint="eastAsia" w:ascii="仿宋" w:hAnsi="仿宋" w:eastAsia="仿宋" w:cs="仿宋"/>
          <w:sz w:val="28"/>
          <w:lang w:eastAsia="zh-CN"/>
        </w:rPr>
        <w:t>了再次</w:t>
      </w:r>
      <w:r>
        <w:rPr>
          <w:rFonts w:hint="eastAsia" w:ascii="仿宋" w:hAnsi="仿宋" w:eastAsia="仿宋" w:cs="仿宋"/>
          <w:sz w:val="28"/>
        </w:rPr>
        <w:t>升级，打造模块简洁、目录清晰、运维便捷的主平台，方便师生和广大群众查询信息。另一方面，学校积极拓展信息公开工作平台。如利用校电视台、广播、校报和橱窗等传统媒体，定期在一定范围内通报全校或各单位的重要工作、重大事项和重大决策；通过微博微信等新载体做好信息公开工作，学校注册了官方新浪微博和微信账号，微博关注度已达37958人次，微信关注度已近五千人；通过校领导接待日、校长午餐会、教授午餐会、校长信箱等工作载体完善与师生员工的沟通交流渠道等。</w:t>
      </w:r>
      <w:r>
        <w:rPr>
          <w:rFonts w:hint="eastAsia" w:ascii="仿宋" w:hAnsi="仿宋" w:eastAsia="仿宋" w:cs="仿宋"/>
          <w:sz w:val="28"/>
          <w:lang w:eastAsia="zh-CN"/>
        </w:rPr>
        <w:t>同时学校</w:t>
      </w:r>
      <w:r>
        <w:rPr>
          <w:rFonts w:hint="eastAsia" w:ascii="仿宋" w:hAnsi="仿宋" w:eastAsia="仿宋" w:cs="仿宋"/>
          <w:sz w:val="28"/>
        </w:rPr>
        <w:t>进一步完善工作规范和流程。学校制定并颁布了《华中师范大学信息公开实施办法（试行）》并于今年结合国家教育部对信息公开工作提出的新要求对其进行了修订，建立健全了信息公开指南和主动公开的确认、通报等制度，信息公开申请处理的督办和协商机制，同时强化职能部门的建章立制工作，制定了《华中师范大学中层领导干部任职试用期考核办法》、《华中师范大学招标投标管理办法（修订版）》、《华中师范大学普通本科学生管理规定》等，健全了校领导接待日制度、教代会制度、财务管理制度、经济责任制度、党风廉政建设责任制及学生招生、优秀学生评选及奖学金评定、特困生资助实行实施方案等方面的制度，设立了校长热线电话及网上校长电子信箱，使信息公开工作推行有依据，进一步提升了信息公开工作的规范性。</w:t>
      </w:r>
    </w:p>
    <w:p>
      <w:pPr>
        <w:ind w:firstLine="560"/>
        <w:rPr>
          <w:rFonts w:hint="eastAsia" w:ascii="仿宋" w:hAnsi="仿宋" w:eastAsia="仿宋" w:cs="仿宋"/>
          <w:b/>
          <w:bCs/>
          <w:sz w:val="28"/>
        </w:rPr>
      </w:pPr>
      <w:r>
        <w:rPr>
          <w:rFonts w:hint="eastAsia" w:ascii="仿宋" w:hAnsi="仿宋" w:eastAsia="仿宋" w:cs="仿宋"/>
          <w:b/>
          <w:bCs/>
          <w:sz w:val="28"/>
          <w:lang w:eastAsia="zh-CN"/>
        </w:rPr>
        <w:t>三</w:t>
      </w:r>
      <w:r>
        <w:rPr>
          <w:rFonts w:hint="eastAsia" w:ascii="仿宋" w:hAnsi="仿宋" w:eastAsia="仿宋" w:cs="仿宋"/>
          <w:b/>
          <w:bCs/>
          <w:sz w:val="28"/>
        </w:rPr>
        <w:t>、突出工作重点，狠抓工作落实，不断增强信息公开工作的针对性</w:t>
      </w:r>
    </w:p>
    <w:p>
      <w:pPr>
        <w:ind w:firstLine="560"/>
        <w:rPr>
          <w:rFonts w:hint="eastAsia" w:ascii="仿宋" w:hAnsi="仿宋" w:eastAsia="仿宋" w:cs="仿宋"/>
          <w:sz w:val="28"/>
        </w:rPr>
      </w:pPr>
      <w:r>
        <w:rPr>
          <w:rFonts w:hint="eastAsia" w:ascii="仿宋" w:hAnsi="仿宋" w:eastAsia="仿宋" w:cs="仿宋"/>
          <w:sz w:val="28"/>
        </w:rPr>
        <w:t>学校按照《</w:t>
      </w:r>
      <w:r>
        <w:rPr>
          <w:rFonts w:hint="eastAsia" w:ascii="仿宋" w:hAnsi="仿宋" w:eastAsia="仿宋" w:cs="仿宋"/>
          <w:sz w:val="28"/>
          <w:lang w:val="en-US" w:eastAsia="zh-CN"/>
        </w:rPr>
        <w:t>清单</w:t>
      </w:r>
      <w:r>
        <w:rPr>
          <w:rFonts w:hint="eastAsia" w:ascii="仿宋" w:hAnsi="仿宋" w:eastAsia="仿宋" w:cs="仿宋"/>
          <w:sz w:val="28"/>
        </w:rPr>
        <w:t>》的文件要求，针对社会公众师生关注的热点重点信息，对学校办学基本信息、招生、财务、人事等重点信息归口管理部门提出了更高的要求。学校近年先后出台了《华中师范大学全日制本科生招生章程》</w:t>
      </w:r>
      <w:r>
        <w:rPr>
          <w:rFonts w:hint="eastAsia" w:ascii="仿宋" w:hAnsi="仿宋" w:eastAsia="仿宋" w:cs="仿宋"/>
          <w:sz w:val="28"/>
          <w:lang w:eastAsia="zh-CN"/>
        </w:rPr>
        <w:t>、</w:t>
      </w:r>
      <w:r>
        <w:rPr>
          <w:rFonts w:hint="eastAsia" w:ascii="仿宋" w:hAnsi="仿宋" w:eastAsia="仿宋" w:cs="仿宋"/>
          <w:sz w:val="28"/>
        </w:rPr>
        <w:t>《华中师范大学中层领导干部选拔任用工作暂行规定》和《华中师范大学中层领导干部教育和管理若干规定》等20余个规章制度，这些制度全部向教职工公开。学校财务管理制度</w:t>
      </w:r>
      <w:r>
        <w:rPr>
          <w:rFonts w:hint="eastAsia" w:ascii="仿宋" w:hAnsi="仿宋" w:eastAsia="仿宋" w:cs="仿宋"/>
          <w:sz w:val="28"/>
          <w:lang w:eastAsia="zh-CN"/>
        </w:rPr>
        <w:t>的公开</w:t>
      </w:r>
      <w:r>
        <w:rPr>
          <w:rFonts w:hint="eastAsia" w:ascii="仿宋" w:hAnsi="仿宋" w:eastAsia="仿宋" w:cs="仿宋"/>
          <w:sz w:val="28"/>
        </w:rPr>
        <w:t>，加强了对财务预算和决算信息的公开，特别是结合两级财务管理体制改革对财务预算执行情况及重大财务开支进行通报。学校常年在信息公开栏公开当年的教育收费项目、收费标准、收费依据、财务处收费咨询热线以及投诉方式等信息，确保学生及其家长等利益相关者能够了解学校收费情况。在职称评聘、教职工年度考核评优、工资奖励升级、在编人员的分流、人才引进以及教师聘任等工作中，学校坚持申报条件公开、申报材料公开、岗位职数公开、评审程序公开、评审结果公开，真正地让广大教职工感到“公平、公正、公开”，产生了良好的反响。针对基建与大宗物资采购工作的特点，学校提出了“五公开”的具体要求，即施工队伍的选择公开、材料和设备采购公开、工程项目资金使用流程公开、工程质量检查和检验监督过程公开、项目运作过程公开，制定了工程建设中争创“工程优质，干部优秀，加强廉政建设”活动的协议书。</w:t>
      </w:r>
      <w:r>
        <w:rPr>
          <w:rFonts w:hint="eastAsia" w:ascii="仿宋" w:hAnsi="仿宋" w:eastAsia="仿宋" w:cs="仿宋"/>
          <w:sz w:val="28"/>
          <w:lang w:eastAsia="zh-CN"/>
        </w:rPr>
        <w:t>为了确保信息公开工作能够落到实处，学校进一步加强信息公开工作队伍建设，要求各单位确定</w:t>
      </w:r>
      <w:r>
        <w:rPr>
          <w:rFonts w:hint="eastAsia" w:ascii="仿宋" w:hAnsi="仿宋" w:eastAsia="仿宋" w:cs="仿宋"/>
          <w:sz w:val="28"/>
          <w:lang w:val="en-US" w:eastAsia="zh-CN"/>
        </w:rPr>
        <w:t>1名</w:t>
      </w:r>
      <w:r>
        <w:rPr>
          <w:rFonts w:hint="eastAsia" w:ascii="仿宋" w:hAnsi="仿宋" w:eastAsia="仿宋" w:cs="仿宋"/>
          <w:sz w:val="28"/>
          <w:lang w:eastAsia="zh-CN"/>
        </w:rPr>
        <w:t>分管信息公开工作的负责人及</w:t>
      </w:r>
      <w:r>
        <w:rPr>
          <w:rFonts w:hint="eastAsia" w:ascii="仿宋" w:hAnsi="仿宋" w:eastAsia="仿宋" w:cs="仿宋"/>
          <w:sz w:val="28"/>
          <w:lang w:val="en-US" w:eastAsia="zh-CN"/>
        </w:rPr>
        <w:t>1名</w:t>
      </w:r>
      <w:r>
        <w:rPr>
          <w:rFonts w:hint="eastAsia" w:ascii="仿宋" w:hAnsi="仿宋" w:eastAsia="仿宋" w:cs="仿宋"/>
          <w:sz w:val="28"/>
          <w:lang w:eastAsia="zh-CN"/>
        </w:rPr>
        <w:t>信息公开工作人员，确保了信息公开工作落实到人，责任到人。</w:t>
      </w:r>
    </w:p>
    <w:p>
      <w:pPr>
        <w:ind w:firstLine="560"/>
        <w:rPr>
          <w:rFonts w:hint="eastAsia" w:ascii="仿宋" w:hAnsi="仿宋" w:eastAsia="仿宋" w:cs="仿宋"/>
          <w:b/>
          <w:bCs/>
          <w:sz w:val="28"/>
        </w:rPr>
      </w:pPr>
      <w:r>
        <w:rPr>
          <w:rFonts w:hint="eastAsia" w:ascii="仿宋" w:hAnsi="仿宋" w:eastAsia="仿宋" w:cs="仿宋"/>
          <w:b/>
          <w:bCs/>
          <w:sz w:val="28"/>
          <w:lang w:eastAsia="zh-CN"/>
        </w:rPr>
        <w:t>四</w:t>
      </w:r>
      <w:r>
        <w:rPr>
          <w:rFonts w:hint="eastAsia" w:ascii="仿宋" w:hAnsi="仿宋" w:eastAsia="仿宋" w:cs="仿宋"/>
          <w:b/>
          <w:bCs/>
          <w:sz w:val="28"/>
        </w:rPr>
        <w:t>、加大公开力度，工作成效显著，努力确保信息公开工作的实效性</w:t>
      </w:r>
    </w:p>
    <w:p>
      <w:pPr>
        <w:ind w:firstLine="560"/>
        <w:rPr>
          <w:rFonts w:hint="eastAsia" w:ascii="仿宋" w:hAnsi="仿宋" w:eastAsia="仿宋" w:cs="仿宋"/>
          <w:sz w:val="28"/>
        </w:rPr>
      </w:pPr>
      <w:r>
        <w:rPr>
          <w:rFonts w:hint="eastAsia" w:ascii="仿宋" w:hAnsi="仿宋" w:eastAsia="仿宋" w:cs="仿宋"/>
          <w:sz w:val="28"/>
        </w:rPr>
        <w:t>201</w:t>
      </w:r>
      <w:r>
        <w:rPr>
          <w:rFonts w:hint="eastAsia" w:ascii="仿宋" w:hAnsi="仿宋" w:eastAsia="仿宋" w:cs="仿宋"/>
          <w:sz w:val="28"/>
          <w:lang w:val="en-US" w:eastAsia="zh-CN"/>
        </w:rPr>
        <w:t>5</w:t>
      </w:r>
      <w:r>
        <w:rPr>
          <w:rFonts w:hint="eastAsia" w:ascii="仿宋" w:hAnsi="仿宋" w:eastAsia="仿宋" w:cs="仿宋"/>
          <w:sz w:val="28"/>
        </w:rPr>
        <w:t>—201</w:t>
      </w:r>
      <w:r>
        <w:rPr>
          <w:rFonts w:hint="eastAsia" w:ascii="仿宋" w:hAnsi="仿宋" w:eastAsia="仿宋" w:cs="仿宋"/>
          <w:sz w:val="28"/>
          <w:lang w:val="en-US" w:eastAsia="zh-CN"/>
        </w:rPr>
        <w:t>6</w:t>
      </w:r>
      <w:r>
        <w:rPr>
          <w:rFonts w:hint="eastAsia" w:ascii="仿宋" w:hAnsi="仿宋" w:eastAsia="仿宋" w:cs="仿宋"/>
          <w:sz w:val="28"/>
        </w:rPr>
        <w:t>年期间，华中师范大学加大信息公开工作力度，切实提高信息服务水平，全校上下对这项工作的认识和支持度不断提高，师生员工的参与度和积极性得以增强，校园民主办学的氛围更加浓厚，取得一定的成效。一是扩大学校的社会影响，提高了学校声誉。在教育部聘请的第三方评估机构21世纪教育研究院连续两年对75所教育部直属高校的信息公开情况进行了第三方评价中，我校2014年信息公开工作全国排名第四，2015年全国排名第三，为提升学校声誉，扩大学校的社会影响起到了积极作用。</w:t>
      </w:r>
      <w:r>
        <w:rPr>
          <w:rFonts w:hint="eastAsia" w:ascii="仿宋" w:hAnsi="仿宋" w:eastAsia="仿宋" w:cs="仿宋"/>
          <w:sz w:val="28"/>
          <w:lang w:val="en-US" w:eastAsia="zh-CN"/>
        </w:rPr>
        <w:t>2016年6月，</w:t>
      </w:r>
      <w:r>
        <w:rPr>
          <w:rFonts w:hint="eastAsia" w:ascii="仿宋" w:hAnsi="仿宋" w:eastAsia="仿宋" w:cs="仿宋"/>
          <w:sz w:val="28"/>
          <w:lang w:eastAsia="zh-CN"/>
        </w:rPr>
        <w:t>学校召开华中师范大学信息公开工作培训交流会，邀请了教育部的领导为各二级单位全校信息公开负责人和工作人员作了报告，并对</w:t>
      </w:r>
      <w:r>
        <w:rPr>
          <w:rFonts w:hint="eastAsia" w:ascii="仿宋" w:hAnsi="仿宋" w:eastAsia="仿宋" w:cs="仿宋"/>
          <w:sz w:val="28"/>
          <w:lang w:val="en-US" w:eastAsia="zh-CN"/>
        </w:rPr>
        <w:t>5家信息公开工作成绩突出的单位进行了表彰，这也是创造了全国首例。</w:t>
      </w:r>
      <w:r>
        <w:rPr>
          <w:rFonts w:hint="eastAsia" w:ascii="仿宋" w:hAnsi="仿宋" w:eastAsia="仿宋" w:cs="仿宋"/>
          <w:sz w:val="28"/>
        </w:rPr>
        <w:t>二是促进了学校的党风廉政建设，密切了党群、干群关系，推进了和谐校园建设。通过信息公开工作充分发挥了职代会的职能作用，增强了依法治校、民主治校的力度，知情权、参与权、管理权、监督权得到落实，教职员工增强了对党委的信任、对领导干部的信赖、对学校发展前途的信心，工作积极性和创造性得到进一步地调动，都自觉参与到学校的建设与发展之中，对学校的工作更加关心、支持和参与了；通过信息公开工作，各级领导干部率先垂范，严格规范自己的言行，认真落实党风廉政建设责任制，带头遵守和执行各项制度，把职工群众利益放在首位，不计较个人得失，提高了素质，树立了良好的形象，在师生中间的群众认可度更高了。信息公开工作密切了党群、干群关系，增强了学校的凝聚力和师生员工团结向上的进取精神。三是提高了学校的管理水平和办学效益，推动了学校各项事业的发展。信息公开增</w:t>
      </w:r>
      <w:bookmarkStart w:id="0" w:name="_GoBack"/>
      <w:bookmarkEnd w:id="0"/>
      <w:r>
        <w:rPr>
          <w:rFonts w:hint="eastAsia" w:ascii="仿宋" w:hAnsi="仿宋" w:eastAsia="仿宋" w:cs="仿宋"/>
          <w:sz w:val="28"/>
        </w:rPr>
        <w:t xml:space="preserve">强学校各项工作的透明度，将学校工作置于全校师生员工的监督之下，从而加强了民主监督，提高了学校的管理水平，在很多工作中堵塞了漏洞，减少了损失，提高了效益，使学校在学科建设、教学、科研、党建和思想政治工作等方面都取得了较大的成绩。信息公开工作使教职工的主人翁意识进一步增强，调动了方方面面的积极性，从而有效地推动了学校的改革和发展。 </w:t>
      </w:r>
    </w:p>
    <w:p>
      <w:pPr>
        <w:pStyle w:val="3"/>
        <w:tabs>
          <w:tab w:val="left" w:pos="1605"/>
        </w:tabs>
        <w:kinsoku w:val="0"/>
        <w:overflowPunct w:val="0"/>
        <w:spacing w:beforeLines="0" w:afterLines="0"/>
        <w:ind w:right="98"/>
        <w:jc w:val="center"/>
        <w:rPr>
          <w:rFonts w:hint="eastAsia"/>
        </w:rPr>
      </w:pPr>
      <w:r>
        <w:rPr>
          <w:rFonts w:hint="eastAsia"/>
          <w:lang w:eastAsia="zh-CN"/>
        </w:rPr>
        <w:t>第二部分</w:t>
      </w:r>
      <w:r>
        <w:rPr>
          <w:rFonts w:hint="eastAsia"/>
          <w:lang w:val="en-US" w:eastAsia="zh-CN"/>
        </w:rPr>
        <w:t xml:space="preserve">  </w:t>
      </w:r>
      <w:r>
        <w:rPr>
          <w:rFonts w:hint="eastAsia"/>
          <w:spacing w:val="1"/>
          <w:sz w:val="32"/>
        </w:rPr>
        <w:t>主动公开信息情况</w:t>
      </w:r>
    </w:p>
    <w:p>
      <w:pPr>
        <w:ind w:firstLine="560"/>
        <w:rPr>
          <w:rFonts w:ascii="仿宋" w:hAnsi="仿宋" w:eastAsia="仿宋"/>
          <w:b/>
          <w:sz w:val="28"/>
        </w:rPr>
      </w:pPr>
      <w:r>
        <w:rPr>
          <w:rFonts w:ascii="仿宋" w:hAnsi="仿宋" w:eastAsia="仿宋"/>
          <w:b/>
          <w:sz w:val="28"/>
        </w:rPr>
        <w:t>一、主动公开信息基本情况</w:t>
      </w:r>
    </w:p>
    <w:p>
      <w:pPr>
        <w:ind w:firstLine="560"/>
        <w:rPr>
          <w:rFonts w:hint="eastAsia" w:ascii="仿宋" w:hAnsi="仿宋" w:eastAsia="仿宋" w:cs="仿宋"/>
          <w:sz w:val="28"/>
        </w:rPr>
      </w:pPr>
      <w:r>
        <w:rPr>
          <w:rFonts w:hint="eastAsia" w:ascii="仿宋" w:hAnsi="仿宋" w:eastAsia="仿宋" w:cs="仿宋"/>
          <w:sz w:val="28"/>
        </w:rPr>
        <w:t>201</w:t>
      </w:r>
      <w:r>
        <w:rPr>
          <w:rFonts w:hint="eastAsia" w:ascii="仿宋" w:hAnsi="仿宋" w:eastAsia="仿宋" w:cs="仿宋"/>
          <w:sz w:val="28"/>
          <w:lang w:val="en-US" w:eastAsia="zh-CN"/>
        </w:rPr>
        <w:t>5</w:t>
      </w:r>
      <w:r>
        <w:rPr>
          <w:rFonts w:hint="eastAsia" w:ascii="仿宋" w:hAnsi="仿宋" w:eastAsia="仿宋" w:cs="仿宋"/>
          <w:sz w:val="28"/>
        </w:rPr>
        <w:t>—201</w:t>
      </w:r>
      <w:r>
        <w:rPr>
          <w:rFonts w:hint="eastAsia" w:ascii="仿宋" w:hAnsi="仿宋" w:eastAsia="仿宋" w:cs="仿宋"/>
          <w:sz w:val="28"/>
          <w:lang w:val="en-US" w:eastAsia="zh-CN"/>
        </w:rPr>
        <w:t>6</w:t>
      </w:r>
      <w:r>
        <w:rPr>
          <w:rFonts w:hint="eastAsia" w:ascii="仿宋" w:hAnsi="仿宋" w:eastAsia="仿宋" w:cs="仿宋"/>
          <w:sz w:val="28"/>
        </w:rPr>
        <w:t>学年度，</w:t>
      </w:r>
      <w:r>
        <w:rPr>
          <w:rFonts w:ascii="仿宋" w:hAnsi="仿宋" w:eastAsia="仿宋" w:cs="宋体"/>
          <w:kern w:val="0"/>
          <w:sz w:val="28"/>
          <w:szCs w:val="24"/>
        </w:rPr>
        <w:t>截止8月31日，学校通过官方网站发布学校新闻</w:t>
      </w:r>
      <w:r>
        <w:rPr>
          <w:rFonts w:hint="eastAsia" w:ascii="仿宋" w:hAnsi="仿宋" w:eastAsia="仿宋" w:cs="宋体"/>
          <w:kern w:val="0"/>
          <w:sz w:val="28"/>
          <w:szCs w:val="24"/>
        </w:rPr>
        <w:t>704</w:t>
      </w:r>
      <w:r>
        <w:rPr>
          <w:rFonts w:ascii="仿宋" w:hAnsi="仿宋" w:eastAsia="仿宋" w:cs="宋体"/>
          <w:kern w:val="0"/>
          <w:sz w:val="28"/>
          <w:szCs w:val="24"/>
        </w:rPr>
        <w:t>条，通过官方微博发布微博数量3</w:t>
      </w:r>
      <w:r>
        <w:rPr>
          <w:rFonts w:hint="eastAsia" w:ascii="仿宋" w:hAnsi="仿宋" w:eastAsia="仿宋" w:cs="宋体"/>
          <w:kern w:val="0"/>
          <w:sz w:val="28"/>
          <w:szCs w:val="24"/>
        </w:rPr>
        <w:t>249</w:t>
      </w:r>
      <w:r>
        <w:rPr>
          <w:rFonts w:ascii="仿宋" w:hAnsi="仿宋" w:eastAsia="仿宋" w:cs="宋体"/>
          <w:kern w:val="0"/>
          <w:sz w:val="28"/>
          <w:szCs w:val="24"/>
        </w:rPr>
        <w:t>条，通过微信发布微信</w:t>
      </w:r>
      <w:r>
        <w:rPr>
          <w:rFonts w:hint="eastAsia" w:ascii="仿宋" w:hAnsi="仿宋" w:eastAsia="仿宋" w:cs="宋体"/>
          <w:kern w:val="0"/>
          <w:sz w:val="28"/>
          <w:szCs w:val="24"/>
        </w:rPr>
        <w:t>530</w:t>
      </w:r>
      <w:r>
        <w:rPr>
          <w:rFonts w:ascii="仿宋" w:hAnsi="仿宋" w:eastAsia="仿宋" w:cs="宋体"/>
          <w:kern w:val="0"/>
          <w:sz w:val="28"/>
          <w:szCs w:val="24"/>
        </w:rPr>
        <w:t>条，通过华大在线发布信息</w:t>
      </w:r>
      <w:r>
        <w:rPr>
          <w:rFonts w:hint="eastAsia" w:ascii="仿宋" w:hAnsi="仿宋" w:eastAsia="仿宋" w:cs="宋体"/>
          <w:kern w:val="0"/>
          <w:sz w:val="28"/>
          <w:szCs w:val="24"/>
        </w:rPr>
        <w:t>2774</w:t>
      </w:r>
      <w:r>
        <w:rPr>
          <w:rFonts w:ascii="仿宋" w:hAnsi="仿宋" w:eastAsia="仿宋" w:cs="宋体"/>
          <w:kern w:val="0"/>
          <w:sz w:val="28"/>
          <w:szCs w:val="24"/>
        </w:rPr>
        <w:t>条，通过今日头条客户端订阅号发布</w:t>
      </w:r>
      <w:r>
        <w:rPr>
          <w:rFonts w:hint="eastAsia" w:ascii="仿宋" w:hAnsi="仿宋" w:eastAsia="仿宋" w:cs="宋体"/>
          <w:kern w:val="0"/>
          <w:sz w:val="28"/>
          <w:szCs w:val="24"/>
        </w:rPr>
        <w:t>530</w:t>
      </w:r>
      <w:r>
        <w:rPr>
          <w:rFonts w:ascii="仿宋" w:hAnsi="仿宋" w:eastAsia="仿宋" w:cs="宋体"/>
          <w:kern w:val="0"/>
          <w:sz w:val="28"/>
          <w:szCs w:val="24"/>
        </w:rPr>
        <w:t>条信息，学校《华中师大报》出版1</w:t>
      </w:r>
      <w:r>
        <w:rPr>
          <w:rFonts w:hint="eastAsia" w:ascii="仿宋" w:hAnsi="仿宋" w:eastAsia="仿宋" w:cs="宋体"/>
          <w:kern w:val="0"/>
          <w:sz w:val="28"/>
          <w:szCs w:val="24"/>
        </w:rPr>
        <w:t>7</w:t>
      </w:r>
      <w:r>
        <w:rPr>
          <w:rFonts w:ascii="仿宋" w:hAnsi="仿宋" w:eastAsia="仿宋" w:cs="宋体"/>
          <w:kern w:val="0"/>
          <w:sz w:val="28"/>
          <w:szCs w:val="24"/>
        </w:rPr>
        <w:t>期，发稿</w:t>
      </w:r>
      <w:r>
        <w:rPr>
          <w:rFonts w:hint="eastAsia" w:ascii="仿宋" w:hAnsi="仿宋" w:eastAsia="仿宋" w:cs="宋体"/>
          <w:kern w:val="0"/>
          <w:sz w:val="28"/>
          <w:szCs w:val="24"/>
        </w:rPr>
        <w:t>近600</w:t>
      </w:r>
      <w:r>
        <w:rPr>
          <w:rFonts w:ascii="仿宋" w:hAnsi="仿宋" w:eastAsia="仿宋" w:cs="宋体"/>
          <w:kern w:val="0"/>
          <w:sz w:val="28"/>
          <w:szCs w:val="24"/>
        </w:rPr>
        <w:t>篇。此外，各职能部门和院系通过网站发布了</w:t>
      </w:r>
      <w:r>
        <w:rPr>
          <w:rFonts w:hint="eastAsia" w:ascii="仿宋" w:hAnsi="仿宋" w:eastAsia="仿宋" w:cs="宋体"/>
          <w:kern w:val="0"/>
          <w:sz w:val="28"/>
          <w:szCs w:val="24"/>
          <w:lang w:val="en-US" w:eastAsia="zh-CN"/>
        </w:rPr>
        <w:t>5000余件次</w:t>
      </w:r>
      <w:r>
        <w:rPr>
          <w:rFonts w:ascii="仿宋" w:hAnsi="仿宋" w:eastAsia="仿宋" w:cs="宋体"/>
          <w:kern w:val="0"/>
          <w:sz w:val="28"/>
          <w:szCs w:val="24"/>
        </w:rPr>
        <w:t xml:space="preserve">通知公告和主动公开信息。 </w:t>
      </w:r>
      <w:r>
        <w:rPr>
          <w:rFonts w:hint="eastAsia" w:ascii="仿宋" w:hAnsi="仿宋" w:eastAsia="仿宋" w:cs="宋体"/>
          <w:kern w:val="0"/>
          <w:sz w:val="28"/>
          <w:szCs w:val="24"/>
          <w:lang w:eastAsia="zh-CN"/>
        </w:rPr>
        <w:t>学校</w:t>
      </w:r>
      <w:r>
        <w:rPr>
          <w:rFonts w:hint="eastAsia" w:ascii="仿宋" w:hAnsi="仿宋" w:eastAsia="仿宋" w:cs="仿宋"/>
          <w:sz w:val="28"/>
        </w:rPr>
        <w:t>编写出版了《</w:t>
      </w:r>
      <w:r>
        <w:rPr>
          <w:rFonts w:hint="eastAsia" w:ascii="仿宋" w:hAnsi="仿宋" w:eastAsia="仿宋" w:cs="仿宋"/>
          <w:sz w:val="28"/>
          <w:lang w:eastAsia="zh-CN"/>
        </w:rPr>
        <w:t>华中师范大学</w:t>
      </w:r>
      <w:r>
        <w:rPr>
          <w:rFonts w:hint="eastAsia" w:ascii="仿宋" w:hAnsi="仿宋" w:eastAsia="仿宋" w:cs="仿宋"/>
          <w:sz w:val="28"/>
        </w:rPr>
        <w:t>年鉴(201</w:t>
      </w:r>
      <w:r>
        <w:rPr>
          <w:rFonts w:hint="eastAsia" w:ascii="仿宋" w:hAnsi="仿宋" w:eastAsia="仿宋" w:cs="仿宋"/>
          <w:sz w:val="28"/>
          <w:lang w:val="en-US" w:eastAsia="zh-CN"/>
        </w:rPr>
        <w:t>5</w:t>
      </w:r>
      <w:r>
        <w:rPr>
          <w:rFonts w:hint="eastAsia" w:ascii="仿宋" w:hAnsi="仿宋" w:eastAsia="仿宋" w:cs="仿宋"/>
          <w:sz w:val="28"/>
        </w:rPr>
        <w:t>)》并发放至各二级单位；召开党委全委会</w:t>
      </w:r>
      <w:r>
        <w:rPr>
          <w:rFonts w:hint="eastAsia" w:ascii="仿宋" w:hAnsi="仿宋" w:eastAsia="仿宋" w:cs="仿宋"/>
          <w:sz w:val="28"/>
          <w:lang w:val="en-US" w:eastAsia="zh-CN"/>
        </w:rPr>
        <w:t>1</w:t>
      </w:r>
      <w:r>
        <w:rPr>
          <w:rFonts w:hint="eastAsia" w:ascii="仿宋" w:hAnsi="仿宋" w:eastAsia="仿宋" w:cs="仿宋"/>
          <w:sz w:val="28"/>
        </w:rPr>
        <w:t>次、党委常委会</w:t>
      </w:r>
      <w:r>
        <w:rPr>
          <w:rFonts w:hint="eastAsia" w:ascii="仿宋" w:hAnsi="仿宋" w:eastAsia="仿宋" w:cs="仿宋"/>
          <w:sz w:val="28"/>
          <w:lang w:val="en-US" w:eastAsia="zh-CN"/>
        </w:rPr>
        <w:t>2</w:t>
      </w:r>
      <w:r>
        <w:rPr>
          <w:rFonts w:hint="eastAsia" w:ascii="仿宋" w:hAnsi="仿宋" w:eastAsia="仿宋" w:cs="仿宋"/>
          <w:sz w:val="28"/>
        </w:rPr>
        <w:t>8次、校</w:t>
      </w:r>
      <w:r>
        <w:rPr>
          <w:rFonts w:hint="eastAsia" w:ascii="仿宋" w:hAnsi="仿宋" w:eastAsia="仿宋" w:cs="仿宋"/>
          <w:sz w:val="28"/>
          <w:lang w:eastAsia="zh-CN"/>
        </w:rPr>
        <w:t>长办公会</w:t>
      </w:r>
      <w:r>
        <w:rPr>
          <w:rFonts w:hint="eastAsia" w:ascii="仿宋" w:hAnsi="仿宋" w:eastAsia="仿宋" w:cs="仿宋"/>
          <w:sz w:val="28"/>
          <w:lang w:val="en-US" w:eastAsia="zh-CN"/>
        </w:rPr>
        <w:t>20</w:t>
      </w:r>
      <w:r>
        <w:rPr>
          <w:rFonts w:hint="eastAsia" w:ascii="仿宋" w:hAnsi="仿宋" w:eastAsia="仿宋" w:cs="仿宋"/>
          <w:sz w:val="28"/>
        </w:rPr>
        <w:t>次，每次会议的纪要均在校内</w:t>
      </w:r>
      <w:r>
        <w:rPr>
          <w:rFonts w:hint="eastAsia" w:ascii="仿宋" w:hAnsi="仿宋" w:eastAsia="仿宋" w:cs="仿宋"/>
          <w:sz w:val="28"/>
          <w:lang w:eastAsia="zh-CN"/>
        </w:rPr>
        <w:t>信息门户中</w:t>
      </w:r>
      <w:r>
        <w:rPr>
          <w:rFonts w:hint="eastAsia" w:ascii="仿宋" w:hAnsi="仿宋" w:eastAsia="仿宋" w:cs="仿宋"/>
          <w:sz w:val="28"/>
        </w:rPr>
        <w:t>公开。学校信访立案178 件，举办 12 期校领导接待日。</w:t>
      </w:r>
    </w:p>
    <w:p>
      <w:pPr>
        <w:ind w:firstLine="560"/>
        <w:rPr>
          <w:rFonts w:hint="eastAsia" w:ascii="仿宋" w:hAnsi="仿宋" w:eastAsia="仿宋" w:cs="仿宋"/>
          <w:b/>
          <w:bCs/>
          <w:sz w:val="28"/>
        </w:rPr>
      </w:pPr>
      <w:r>
        <w:rPr>
          <w:rFonts w:hint="eastAsia" w:ascii="仿宋" w:hAnsi="仿宋" w:eastAsia="仿宋" w:cs="仿宋"/>
          <w:b/>
          <w:bCs/>
          <w:sz w:val="28"/>
        </w:rPr>
        <w:t>二</w:t>
      </w:r>
      <w:r>
        <w:rPr>
          <w:rFonts w:hint="eastAsia" w:ascii="仿宋" w:hAnsi="仿宋" w:eastAsia="仿宋" w:cs="仿宋"/>
          <w:b/>
          <w:bCs/>
          <w:sz w:val="28"/>
          <w:lang w:eastAsia="zh-CN"/>
        </w:rPr>
        <w:t>、</w:t>
      </w:r>
      <w:r>
        <w:rPr>
          <w:rFonts w:hint="eastAsia" w:ascii="仿宋" w:hAnsi="仿宋" w:eastAsia="仿宋" w:cs="仿宋"/>
          <w:b/>
          <w:bCs/>
          <w:sz w:val="28"/>
        </w:rPr>
        <w:t xml:space="preserve">主动公开《高等学校信息公开事项清单》所列事项 </w:t>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一</w:t>
      </w:r>
      <w:r>
        <w:rPr>
          <w:rFonts w:hint="eastAsia" w:ascii="仿宋" w:hAnsi="仿宋" w:eastAsia="仿宋" w:cs="仿宋"/>
          <w:b/>
          <w:bCs/>
          <w:sz w:val="28"/>
          <w:lang w:eastAsia="zh-CN"/>
        </w:rPr>
        <w:t>）</w:t>
      </w:r>
      <w:r>
        <w:rPr>
          <w:rFonts w:hint="eastAsia" w:ascii="仿宋" w:hAnsi="仿宋" w:eastAsia="仿宋" w:cs="仿宋"/>
          <w:b/>
          <w:bCs/>
          <w:sz w:val="28"/>
        </w:rPr>
        <w:t xml:space="preserve">基本信息 </w:t>
      </w:r>
    </w:p>
    <w:p>
      <w:pPr>
        <w:ind w:firstLine="560"/>
        <w:rPr>
          <w:rFonts w:hint="eastAsia" w:ascii="仿宋" w:hAnsi="仿宋" w:eastAsia="仿宋" w:cs="仿宋"/>
          <w:sz w:val="28"/>
        </w:rPr>
      </w:pPr>
      <w:r>
        <w:rPr>
          <w:rFonts w:hint="eastAsia" w:ascii="仿宋" w:hAnsi="仿宋" w:eastAsia="仿宋" w:cs="仿宋"/>
          <w:sz w:val="28"/>
        </w:rPr>
        <w:t>学校在主页顶部设了信息公开专栏链接，详细公开了有关办学规模、校级领导班子分工、机构设置、学科情况、专业情况、各类在校生情况、教师和专业技术人员数量等办学基本情况。学校章程已经通过信息公开网向社会公开，其他各项规章制度均在学校各职能部门网站进行公开，并通过信息公开网提供链接向社会公开。《华中师范大学教职工代表大会实施办法》等教职工代表大会相关制度、工作报告均通过信息公开网公开。</w:t>
      </w:r>
      <w:r>
        <w:rPr>
          <w:rFonts w:hint="eastAsia" w:ascii="仿宋" w:hAnsi="仿宋" w:eastAsia="仿宋" w:cs="仿宋"/>
          <w:color w:val="0000FF"/>
          <w:sz w:val="28"/>
        </w:rPr>
        <w:t>学校“十</w:t>
      </w:r>
      <w:r>
        <w:rPr>
          <w:rFonts w:hint="eastAsia" w:ascii="仿宋" w:hAnsi="仿宋" w:eastAsia="仿宋" w:cs="仿宋"/>
          <w:color w:val="0000FF"/>
          <w:sz w:val="28"/>
          <w:lang w:val="en-US" w:eastAsia="zh-CN"/>
        </w:rPr>
        <w:t>三</w:t>
      </w:r>
      <w:r>
        <w:rPr>
          <w:rFonts w:hint="eastAsia" w:ascii="仿宋" w:hAnsi="仿宋" w:eastAsia="仿宋" w:cs="仿宋"/>
          <w:color w:val="0000FF"/>
          <w:sz w:val="28"/>
        </w:rPr>
        <w:t>五”事业发展规划纲要、近三年的工作要点</w:t>
      </w:r>
      <w:r>
        <w:rPr>
          <w:rFonts w:hint="eastAsia" w:ascii="仿宋" w:hAnsi="仿宋" w:eastAsia="仿宋" w:cs="仿宋"/>
          <w:sz w:val="28"/>
        </w:rPr>
        <w:t>、《华中师范大学学术委员会章程》</w:t>
      </w:r>
      <w:r>
        <w:rPr>
          <w:rFonts w:hint="eastAsia" w:ascii="仿宋" w:hAnsi="仿宋" w:eastAsia="仿宋" w:cs="仿宋"/>
          <w:sz w:val="28"/>
          <w:lang w:eastAsia="zh-CN"/>
        </w:rPr>
        <w:t>、</w:t>
      </w:r>
      <w:r>
        <w:rPr>
          <w:rFonts w:hint="eastAsia" w:ascii="仿宋" w:hAnsi="仿宋" w:eastAsia="仿宋" w:cs="仿宋"/>
          <w:sz w:val="28"/>
        </w:rPr>
        <w:t>学术委员会的年度报告</w:t>
      </w:r>
      <w:r>
        <w:rPr>
          <w:rFonts w:hint="eastAsia" w:ascii="仿宋" w:hAnsi="仿宋" w:eastAsia="仿宋" w:cs="仿宋"/>
          <w:sz w:val="28"/>
          <w:lang w:val="en-US" w:eastAsia="zh-CN"/>
        </w:rPr>
        <w:t>均</w:t>
      </w:r>
      <w:r>
        <w:rPr>
          <w:rFonts w:hint="eastAsia" w:ascii="仿宋" w:hAnsi="仿宋" w:eastAsia="仿宋" w:cs="仿宋"/>
          <w:sz w:val="28"/>
        </w:rPr>
        <w:t>已通过信息公开网公开；学校201</w:t>
      </w:r>
      <w:r>
        <w:rPr>
          <w:rFonts w:hint="eastAsia" w:ascii="仿宋" w:hAnsi="仿宋" w:eastAsia="仿宋" w:cs="仿宋"/>
          <w:sz w:val="28"/>
          <w:lang w:val="en-US" w:eastAsia="zh-CN"/>
        </w:rPr>
        <w:t>5</w:t>
      </w:r>
      <w:r>
        <w:rPr>
          <w:rFonts w:hint="eastAsia" w:ascii="仿宋" w:hAnsi="仿宋" w:eastAsia="仿宋" w:cs="仿宋"/>
          <w:sz w:val="28"/>
        </w:rPr>
        <w:t>-201</w:t>
      </w:r>
      <w:r>
        <w:rPr>
          <w:rFonts w:hint="eastAsia" w:ascii="仿宋" w:hAnsi="仿宋" w:eastAsia="仿宋" w:cs="仿宋"/>
          <w:sz w:val="28"/>
          <w:lang w:val="en-US" w:eastAsia="zh-CN"/>
        </w:rPr>
        <w:t>6</w:t>
      </w:r>
      <w:r>
        <w:rPr>
          <w:rFonts w:hint="eastAsia" w:ascii="仿宋" w:hAnsi="仿宋" w:eastAsia="仿宋" w:cs="仿宋"/>
          <w:sz w:val="28"/>
        </w:rPr>
        <w:t xml:space="preserve">学年信息公开工作年度报告已通过信息公开网公开。 </w:t>
      </w:r>
    </w:p>
    <w:p>
      <w:pPr>
        <w:ind w:firstLine="560"/>
        <w:rPr>
          <w:rFonts w:hint="eastAsia" w:ascii="仿宋" w:hAnsi="仿宋" w:eastAsia="仿宋" w:cs="仿宋"/>
          <w:sz w:val="28"/>
          <w:szCs w:val="24"/>
        </w:rPr>
      </w:pPr>
      <w:r>
        <w:rPr>
          <w:rFonts w:hint="eastAsia" w:ascii="仿宋" w:hAnsi="仿宋" w:eastAsia="仿宋" w:cs="仿宋"/>
          <w:sz w:val="28"/>
          <w:szCs w:val="24"/>
        </w:rPr>
        <w:t>详见</w:t>
      </w:r>
      <w:r>
        <w:rPr>
          <w:rFonts w:hint="eastAsia" w:ascii="仿宋" w:hAnsi="仿宋" w:eastAsia="仿宋" w:cs="仿宋"/>
          <w:sz w:val="28"/>
          <w:szCs w:val="24"/>
          <w:lang w:eastAsia="zh-CN"/>
        </w:rPr>
        <w:t>：</w:t>
      </w:r>
      <w:r>
        <w:rPr>
          <w:rFonts w:hint="eastAsia" w:ascii="仿宋" w:hAnsi="仿宋" w:eastAsia="仿宋" w:cs="仿宋"/>
          <w:sz w:val="28"/>
          <w:szCs w:val="24"/>
        </w:rPr>
        <w:fldChar w:fldCharType="begin"/>
      </w:r>
      <w:r>
        <w:rPr>
          <w:rFonts w:hint="eastAsia" w:ascii="仿宋" w:hAnsi="仿宋" w:eastAsia="仿宋" w:cs="仿宋"/>
          <w:sz w:val="28"/>
          <w:szCs w:val="24"/>
        </w:rPr>
        <w:instrText xml:space="preserve"> HYPERLINK "http://xxb.ccnu.edu.cn/xxgk/xxgkml/jbxx.htm" </w:instrText>
      </w:r>
      <w:r>
        <w:rPr>
          <w:rFonts w:hint="eastAsia" w:ascii="仿宋" w:hAnsi="仿宋" w:eastAsia="仿宋" w:cs="仿宋"/>
          <w:sz w:val="28"/>
          <w:szCs w:val="24"/>
        </w:rPr>
        <w:fldChar w:fldCharType="separate"/>
      </w:r>
      <w:r>
        <w:rPr>
          <w:rStyle w:val="11"/>
          <w:rFonts w:hint="eastAsia" w:ascii="仿宋" w:hAnsi="仿宋" w:eastAsia="仿宋" w:cs="仿宋"/>
          <w:sz w:val="28"/>
          <w:szCs w:val="24"/>
        </w:rPr>
        <w:t>http://xxb.ccnu.edu.cn/xxgk/xxgkml/jbxx.htm</w:t>
      </w:r>
      <w:r>
        <w:rPr>
          <w:rFonts w:hint="eastAsia" w:ascii="仿宋" w:hAnsi="仿宋" w:eastAsia="仿宋" w:cs="仿宋"/>
          <w:sz w:val="28"/>
          <w:szCs w:val="24"/>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二</w:t>
      </w:r>
      <w:r>
        <w:rPr>
          <w:rFonts w:hint="eastAsia" w:ascii="仿宋" w:hAnsi="仿宋" w:eastAsia="仿宋" w:cs="仿宋"/>
          <w:b/>
          <w:bCs/>
          <w:sz w:val="28"/>
          <w:lang w:eastAsia="zh-CN"/>
        </w:rPr>
        <w:t>）</w:t>
      </w:r>
      <w:r>
        <w:rPr>
          <w:rFonts w:hint="eastAsia" w:ascii="仿宋" w:hAnsi="仿宋" w:eastAsia="仿宋" w:cs="仿宋"/>
          <w:b/>
          <w:bCs/>
          <w:sz w:val="28"/>
        </w:rPr>
        <w:t xml:space="preserve">招生考试信息 </w:t>
      </w:r>
    </w:p>
    <w:p>
      <w:pPr>
        <w:ind w:firstLine="560"/>
        <w:rPr>
          <w:rFonts w:hint="eastAsia" w:ascii="仿宋" w:hAnsi="仿宋" w:eastAsia="仿宋" w:cs="仿宋"/>
          <w:sz w:val="28"/>
        </w:rPr>
      </w:pPr>
      <w:r>
        <w:rPr>
          <w:rFonts w:hint="eastAsia" w:ascii="仿宋" w:hAnsi="仿宋" w:eastAsia="仿宋" w:cs="仿宋"/>
          <w:sz w:val="28"/>
        </w:rPr>
        <w:t xml:space="preserve">学校按照教育部教学函〔2013〕9号文件的要求，规范招生考试信息公开程序和内容，提高信息公开时效，做到高校招生信息“十公开”。通过本科生招生网公布招生章程及特殊类型招生办法，分批次、分科类招生计划，公布了保送、自主选拔录取、高水平运动员和艺术特长生招生等特殊类型招生入选考生资格及测试结果，公布了考生个人录取信息查询渠道和办法，分批次、分科类录取人数和录取最低分。学校公布了纪检监察部门联系电话，方便考生申诉。招生信息公开工作没有收到相关投诉与举报材料。 </w:t>
      </w:r>
    </w:p>
    <w:p>
      <w:pPr>
        <w:ind w:firstLine="560"/>
        <w:rPr>
          <w:rFonts w:hint="eastAsia" w:ascii="仿宋" w:hAnsi="仿宋" w:eastAsia="仿宋" w:cs="仿宋"/>
          <w:sz w:val="28"/>
        </w:rPr>
      </w:pPr>
      <w:r>
        <w:rPr>
          <w:rFonts w:hint="eastAsia" w:ascii="仿宋" w:hAnsi="仿宋" w:eastAsia="仿宋" w:cs="仿宋"/>
          <w:sz w:val="28"/>
        </w:rPr>
        <w:t xml:space="preserve">通过研究生院网站和各学院网站公开研究生招生简章、招生专业目录、复试录取办法，各院（系、所）或学科、专业招收研究生人数、调剂、入学报到须知等信息；及时发布全国在职联考相关信息。通过各院系网站公布参加研究生复试的考生成绩、拟录取研究生名单。通过研究生院网站公布学校研究生招生办公室、院系研究生科相关人员的姓名、联系电话、邮箱等信息，方便学生咨询及申诉。 </w:t>
      </w:r>
    </w:p>
    <w:p>
      <w:pPr>
        <w:ind w:firstLine="560"/>
        <w:rPr>
          <w:rFonts w:hint="eastAsia" w:ascii="仿宋" w:hAnsi="仿宋" w:eastAsia="仿宋" w:cs="仿宋"/>
          <w:sz w:val="28"/>
          <w:szCs w:val="24"/>
        </w:rPr>
      </w:pPr>
      <w:r>
        <w:rPr>
          <w:rFonts w:hint="eastAsia" w:ascii="仿宋" w:hAnsi="仿宋" w:eastAsia="仿宋" w:cs="仿宋"/>
          <w:sz w:val="28"/>
          <w:szCs w:val="24"/>
        </w:rPr>
        <w:t>详见：</w:t>
      </w:r>
      <w:r>
        <w:rPr>
          <w:rFonts w:hint="eastAsia" w:ascii="仿宋" w:hAnsi="仿宋" w:eastAsia="仿宋" w:cs="仿宋"/>
          <w:sz w:val="28"/>
          <w:szCs w:val="24"/>
        </w:rPr>
        <w:fldChar w:fldCharType="begin"/>
      </w:r>
      <w:r>
        <w:rPr>
          <w:rFonts w:hint="eastAsia" w:ascii="仿宋" w:hAnsi="仿宋" w:eastAsia="仿宋" w:cs="仿宋"/>
          <w:sz w:val="28"/>
          <w:szCs w:val="24"/>
        </w:rPr>
        <w:instrText xml:space="preserve"> HYPERLINK "http://xxb.ccnu.edu.cn/xxgk/xxgkml/zsks.htm" </w:instrText>
      </w:r>
      <w:r>
        <w:rPr>
          <w:rFonts w:hint="eastAsia" w:ascii="仿宋" w:hAnsi="仿宋" w:eastAsia="仿宋" w:cs="仿宋"/>
          <w:sz w:val="28"/>
          <w:szCs w:val="24"/>
        </w:rPr>
        <w:fldChar w:fldCharType="separate"/>
      </w:r>
      <w:r>
        <w:rPr>
          <w:rStyle w:val="11"/>
          <w:rFonts w:hint="eastAsia" w:ascii="仿宋" w:hAnsi="仿宋" w:eastAsia="仿宋" w:cs="仿宋"/>
          <w:sz w:val="28"/>
          <w:szCs w:val="24"/>
        </w:rPr>
        <w:t>http://xxb.ccnu.edu.cn/xxgk/xxgkml/zsks.htm</w:t>
      </w:r>
      <w:r>
        <w:rPr>
          <w:rFonts w:hint="eastAsia" w:ascii="仿宋" w:hAnsi="仿宋" w:eastAsia="仿宋" w:cs="仿宋"/>
          <w:sz w:val="28"/>
          <w:szCs w:val="24"/>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三</w:t>
      </w:r>
      <w:r>
        <w:rPr>
          <w:rFonts w:hint="eastAsia" w:ascii="仿宋" w:hAnsi="仿宋" w:eastAsia="仿宋" w:cs="仿宋"/>
          <w:b/>
          <w:bCs/>
          <w:sz w:val="28"/>
          <w:lang w:eastAsia="zh-CN"/>
        </w:rPr>
        <w:t>）</w:t>
      </w:r>
      <w:r>
        <w:rPr>
          <w:rFonts w:hint="eastAsia" w:ascii="仿宋" w:hAnsi="仿宋" w:eastAsia="仿宋" w:cs="仿宋"/>
          <w:b/>
          <w:bCs/>
          <w:sz w:val="28"/>
        </w:rPr>
        <w:t xml:space="preserve">财务、资产及收费信息 </w:t>
      </w:r>
    </w:p>
    <w:p>
      <w:pPr>
        <w:ind w:firstLine="560"/>
        <w:rPr>
          <w:rFonts w:hint="eastAsia" w:ascii="仿宋" w:hAnsi="仿宋" w:eastAsia="仿宋" w:cs="仿宋"/>
          <w:sz w:val="28"/>
        </w:rPr>
      </w:pPr>
      <w:r>
        <w:rPr>
          <w:rFonts w:hint="eastAsia" w:ascii="仿宋" w:hAnsi="仿宋" w:eastAsia="仿宋" w:cs="仿宋"/>
          <w:sz w:val="28"/>
        </w:rPr>
        <w:t>学校高度重视财务信息公开工作，通过学校信息公开栏公开2013年、2014年</w:t>
      </w:r>
      <w:r>
        <w:rPr>
          <w:rFonts w:hint="eastAsia" w:ascii="仿宋" w:hAnsi="仿宋" w:eastAsia="仿宋" w:cs="仿宋"/>
          <w:sz w:val="28"/>
          <w:lang w:eastAsia="zh-CN"/>
        </w:rPr>
        <w:t>、</w:t>
      </w:r>
      <w:r>
        <w:rPr>
          <w:rFonts w:hint="eastAsia" w:ascii="仿宋" w:hAnsi="仿宋" w:eastAsia="仿宋" w:cs="仿宋"/>
          <w:sz w:val="28"/>
          <w:lang w:val="en-US" w:eastAsia="zh-CN"/>
        </w:rPr>
        <w:t>2015年</w:t>
      </w:r>
      <w:r>
        <w:rPr>
          <w:rFonts w:hint="eastAsia" w:ascii="仿宋" w:hAnsi="仿宋" w:eastAsia="仿宋" w:cs="仿宋"/>
          <w:sz w:val="28"/>
        </w:rPr>
        <w:t>决算信息</w:t>
      </w:r>
      <w:r>
        <w:rPr>
          <w:rFonts w:hint="eastAsia" w:ascii="仿宋" w:hAnsi="仿宋" w:eastAsia="仿宋" w:cs="仿宋"/>
          <w:sz w:val="28"/>
          <w:lang w:eastAsia="zh-CN"/>
        </w:rPr>
        <w:t>，</w:t>
      </w:r>
      <w:r>
        <w:rPr>
          <w:rFonts w:hint="eastAsia" w:ascii="仿宋" w:hAnsi="仿宋" w:eastAsia="仿宋" w:cs="仿宋"/>
          <w:sz w:val="28"/>
        </w:rPr>
        <w:t>2014年、2015年</w:t>
      </w:r>
      <w:r>
        <w:rPr>
          <w:rFonts w:hint="eastAsia" w:ascii="仿宋" w:hAnsi="仿宋" w:eastAsia="仿宋" w:cs="仿宋"/>
          <w:sz w:val="28"/>
          <w:lang w:eastAsia="zh-CN"/>
        </w:rPr>
        <w:t>、</w:t>
      </w:r>
      <w:r>
        <w:rPr>
          <w:rFonts w:hint="eastAsia" w:ascii="仿宋" w:hAnsi="仿宋" w:eastAsia="仿宋" w:cs="仿宋"/>
          <w:sz w:val="28"/>
          <w:lang w:val="en-US" w:eastAsia="zh-CN"/>
        </w:rPr>
        <w:t>2016年</w:t>
      </w:r>
      <w:r>
        <w:rPr>
          <w:rFonts w:hint="eastAsia" w:ascii="仿宋" w:hAnsi="仿宋" w:eastAsia="仿宋" w:cs="仿宋"/>
          <w:sz w:val="28"/>
        </w:rPr>
        <w:t>预算信息</w:t>
      </w:r>
      <w:r>
        <w:rPr>
          <w:rFonts w:hint="eastAsia" w:ascii="仿宋" w:hAnsi="仿宋" w:eastAsia="仿宋" w:cs="仿宋"/>
          <w:sz w:val="28"/>
          <w:lang w:eastAsia="zh-CN"/>
        </w:rPr>
        <w:t>，</w:t>
      </w:r>
      <w:r>
        <w:rPr>
          <w:rFonts w:hint="eastAsia" w:ascii="仿宋" w:hAnsi="仿宋" w:eastAsia="仿宋" w:cs="仿宋"/>
          <w:sz w:val="28"/>
        </w:rPr>
        <w:t>2015年事业性收费标准</w:t>
      </w:r>
      <w:r>
        <w:rPr>
          <w:rFonts w:hint="eastAsia" w:ascii="仿宋" w:hAnsi="仿宋" w:eastAsia="仿宋" w:cs="仿宋"/>
          <w:sz w:val="28"/>
          <w:lang w:val="en-US" w:eastAsia="zh-CN"/>
        </w:rPr>
        <w:t>和2016年收费目录清单</w:t>
      </w:r>
      <w:r>
        <w:rPr>
          <w:rFonts w:hint="eastAsia" w:ascii="仿宋" w:hAnsi="仿宋" w:eastAsia="仿宋" w:cs="仿宋"/>
          <w:sz w:val="28"/>
        </w:rPr>
        <w:t>。通过信息公开网公开学校财务、资产管理制度</w:t>
      </w:r>
      <w:r>
        <w:rPr>
          <w:rFonts w:hint="eastAsia" w:ascii="仿宋" w:hAnsi="仿宋" w:eastAsia="仿宋" w:cs="仿宋"/>
          <w:sz w:val="28"/>
          <w:lang w:eastAsia="zh-CN"/>
        </w:rPr>
        <w:t>、</w:t>
      </w:r>
      <w:r>
        <w:rPr>
          <w:rFonts w:hint="eastAsia" w:ascii="仿宋" w:hAnsi="仿宋" w:eastAsia="仿宋" w:cs="仿宋"/>
          <w:sz w:val="28"/>
        </w:rPr>
        <w:t xml:space="preserve">收费项目、收费依据、收费标准的有关文件，同时公开了投诉方式。 </w:t>
      </w:r>
    </w:p>
    <w:p>
      <w:pPr>
        <w:ind w:firstLine="560"/>
        <w:rPr>
          <w:rFonts w:hint="eastAsia" w:ascii="仿宋" w:hAnsi="仿宋" w:eastAsia="仿宋" w:cs="仿宋"/>
          <w:sz w:val="28"/>
        </w:rPr>
      </w:pPr>
      <w:r>
        <w:rPr>
          <w:rFonts w:hint="eastAsia" w:ascii="仿宋" w:hAnsi="仿宋" w:eastAsia="仿宋" w:cs="仿宋"/>
          <w:color w:val="0000FF"/>
          <w:sz w:val="28"/>
        </w:rPr>
        <w:t>学校通过信息公开网详细公开了2013年</w:t>
      </w:r>
      <w:r>
        <w:rPr>
          <w:rFonts w:hint="eastAsia" w:ascii="仿宋" w:hAnsi="仿宋" w:eastAsia="仿宋" w:cs="仿宋"/>
          <w:color w:val="0000FF"/>
          <w:sz w:val="28"/>
          <w:lang w:eastAsia="zh-CN"/>
        </w:rPr>
        <w:t>、</w:t>
      </w:r>
      <w:r>
        <w:rPr>
          <w:rFonts w:hint="eastAsia" w:ascii="仿宋" w:hAnsi="仿宋" w:eastAsia="仿宋" w:cs="仿宋"/>
          <w:color w:val="0000FF"/>
          <w:sz w:val="28"/>
        </w:rPr>
        <w:t>2014年</w:t>
      </w:r>
      <w:r>
        <w:rPr>
          <w:rFonts w:hint="eastAsia" w:ascii="仿宋" w:hAnsi="仿宋" w:eastAsia="仿宋" w:cs="仿宋"/>
          <w:color w:val="0000FF"/>
          <w:sz w:val="28"/>
          <w:lang w:eastAsia="zh-CN"/>
        </w:rPr>
        <w:t>、</w:t>
      </w:r>
      <w:r>
        <w:rPr>
          <w:rFonts w:hint="eastAsia" w:ascii="仿宋" w:hAnsi="仿宋" w:eastAsia="仿宋" w:cs="仿宋"/>
          <w:color w:val="0000FF"/>
          <w:sz w:val="28"/>
          <w:lang w:val="en-US" w:eastAsia="zh-CN"/>
        </w:rPr>
        <w:t>2015年</w:t>
      </w:r>
      <w:r>
        <w:rPr>
          <w:rFonts w:hint="eastAsia" w:ascii="仿宋" w:hAnsi="仿宋" w:eastAsia="仿宋" w:cs="仿宋"/>
          <w:color w:val="0000FF"/>
          <w:sz w:val="28"/>
        </w:rPr>
        <w:t>受捐赠财产的使用与管理情况。</w:t>
      </w:r>
      <w:r>
        <w:rPr>
          <w:rFonts w:hint="eastAsia" w:ascii="仿宋" w:hAnsi="仿宋" w:eastAsia="仿宋" w:cs="仿宋"/>
          <w:sz w:val="28"/>
        </w:rPr>
        <w:t>通过信息公开网相关链接公开了学校仪器设备、图书、药品等物资设备采购和重大基建工程的招投标情况，公开了武汉华中师大资产经营管理有限公司所投资的企业、从业人员数量，2013年</w:t>
      </w:r>
      <w:r>
        <w:rPr>
          <w:rFonts w:hint="eastAsia" w:ascii="仿宋" w:hAnsi="仿宋" w:eastAsia="仿宋" w:cs="仿宋"/>
          <w:sz w:val="28"/>
          <w:lang w:eastAsia="zh-CN"/>
        </w:rPr>
        <w:t>、</w:t>
      </w:r>
      <w:r>
        <w:rPr>
          <w:rFonts w:hint="eastAsia" w:ascii="仿宋" w:hAnsi="仿宋" w:eastAsia="仿宋" w:cs="仿宋"/>
          <w:sz w:val="28"/>
        </w:rPr>
        <w:t>2014年</w:t>
      </w:r>
      <w:r>
        <w:rPr>
          <w:rFonts w:hint="eastAsia" w:ascii="仿宋" w:hAnsi="仿宋" w:eastAsia="仿宋" w:cs="仿宋"/>
          <w:sz w:val="28"/>
          <w:lang w:eastAsia="zh-CN"/>
        </w:rPr>
        <w:t>、</w:t>
      </w:r>
      <w:r>
        <w:rPr>
          <w:rFonts w:hint="eastAsia" w:ascii="仿宋" w:hAnsi="仿宋" w:eastAsia="仿宋" w:cs="仿宋"/>
          <w:sz w:val="28"/>
          <w:lang w:val="en-US" w:eastAsia="zh-CN"/>
        </w:rPr>
        <w:t>2015年</w:t>
      </w:r>
      <w:r>
        <w:rPr>
          <w:rFonts w:hint="eastAsia" w:ascii="仿宋" w:hAnsi="仿宋" w:eastAsia="仿宋" w:cs="仿宋"/>
          <w:sz w:val="28"/>
        </w:rPr>
        <w:t>公司资产总额，负债和国有资产保值增值率</w:t>
      </w:r>
      <w:r>
        <w:rPr>
          <w:rFonts w:hint="eastAsia" w:ascii="仿宋" w:hAnsi="仿宋" w:eastAsia="仿宋" w:cs="仿宋"/>
          <w:sz w:val="28"/>
          <w:lang w:eastAsia="zh-CN"/>
        </w:rPr>
        <w:t>，</w:t>
      </w:r>
      <w:r>
        <w:rPr>
          <w:rFonts w:hint="eastAsia" w:ascii="仿宋" w:hAnsi="仿宋" w:eastAsia="仿宋" w:cs="仿宋"/>
          <w:sz w:val="28"/>
          <w:lang w:val="en-US" w:eastAsia="zh-CN"/>
        </w:rPr>
        <w:t>还公开了2015年资产公司所投资企业清单</w:t>
      </w:r>
      <w:r>
        <w:rPr>
          <w:rFonts w:hint="eastAsia" w:ascii="仿宋" w:hAnsi="仿宋" w:eastAsia="仿宋" w:cs="仿宋"/>
          <w:sz w:val="28"/>
        </w:rPr>
        <w:t xml:space="preserve">。 </w:t>
      </w:r>
    </w:p>
    <w:p>
      <w:pPr>
        <w:ind w:firstLine="560"/>
        <w:rPr>
          <w:rFonts w:hint="eastAsia" w:ascii="仿宋" w:hAnsi="仿宋" w:eastAsia="仿宋" w:cs="仿宋"/>
          <w:sz w:val="28"/>
        </w:rPr>
      </w:pPr>
      <w:r>
        <w:rPr>
          <w:rFonts w:hint="eastAsia" w:ascii="仿宋" w:hAnsi="仿宋" w:eastAsia="仿宋" w:cs="仿宋"/>
          <w:sz w:val="28"/>
        </w:rPr>
        <w:t xml:space="preserve">详见： </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"http://xxb.ccnu.edu.cn/xxgk/xxgkml/cwzcjsf.htm"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http://xxb.ccnu.edu.cn/xxgk/xxgkml/cwzcjsf.htm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四</w:t>
      </w:r>
      <w:r>
        <w:rPr>
          <w:rFonts w:hint="eastAsia" w:ascii="仿宋" w:hAnsi="仿宋" w:eastAsia="仿宋" w:cs="仿宋"/>
          <w:b/>
          <w:bCs/>
          <w:sz w:val="28"/>
          <w:lang w:eastAsia="zh-CN"/>
        </w:rPr>
        <w:t>）</w:t>
      </w:r>
      <w:r>
        <w:rPr>
          <w:rFonts w:hint="eastAsia" w:ascii="仿宋" w:hAnsi="仿宋" w:eastAsia="仿宋" w:cs="仿宋"/>
          <w:b/>
          <w:bCs/>
          <w:sz w:val="28"/>
        </w:rPr>
        <w:t xml:space="preserve">人事师资信息 </w:t>
      </w:r>
    </w:p>
    <w:p>
      <w:pPr>
        <w:ind w:firstLine="560"/>
        <w:rPr>
          <w:rFonts w:hint="eastAsia" w:ascii="仿宋" w:hAnsi="仿宋" w:eastAsia="仿宋" w:cs="仿宋"/>
          <w:sz w:val="28"/>
        </w:rPr>
      </w:pPr>
      <w:r>
        <w:rPr>
          <w:rFonts w:hint="eastAsia" w:ascii="仿宋" w:hAnsi="仿宋" w:eastAsia="仿宋" w:cs="仿宋"/>
          <w:sz w:val="28"/>
        </w:rPr>
        <w:t>通过信息公开网相关链接公开了校内中层干部任免、人员招聘信息，公开了校级领导干部在社会团体兼职情况。</w:t>
      </w:r>
      <w:r>
        <w:rPr>
          <w:rFonts w:hint="eastAsia" w:ascii="仿宋" w:hAnsi="仿宋" w:eastAsia="仿宋" w:cs="仿宋"/>
          <w:color w:val="0000FF"/>
          <w:sz w:val="28"/>
        </w:rPr>
        <w:t>公开了2014年</w:t>
      </w:r>
      <w:r>
        <w:rPr>
          <w:rFonts w:hint="eastAsia" w:ascii="仿宋" w:hAnsi="仿宋" w:eastAsia="仿宋" w:cs="仿宋"/>
          <w:color w:val="0000FF"/>
          <w:sz w:val="28"/>
          <w:lang w:eastAsia="zh-CN"/>
        </w:rPr>
        <w:t>、</w:t>
      </w:r>
      <w:r>
        <w:rPr>
          <w:rFonts w:hint="eastAsia" w:ascii="仿宋" w:hAnsi="仿宋" w:eastAsia="仿宋" w:cs="仿宋"/>
          <w:color w:val="0000FF"/>
          <w:sz w:val="28"/>
          <w:lang w:val="en-US" w:eastAsia="zh-CN"/>
        </w:rPr>
        <w:t>2015年</w:t>
      </w:r>
      <w:r>
        <w:rPr>
          <w:rFonts w:hint="eastAsia" w:ascii="仿宋" w:hAnsi="仿宋" w:eastAsia="仿宋" w:cs="仿宋"/>
          <w:color w:val="0000FF"/>
          <w:sz w:val="28"/>
        </w:rPr>
        <w:t>校级领导干部因公出国（境）情况。</w:t>
      </w:r>
      <w:r>
        <w:rPr>
          <w:rFonts w:hint="eastAsia" w:ascii="仿宋" w:hAnsi="仿宋" w:eastAsia="仿宋" w:cs="仿宋"/>
          <w:sz w:val="28"/>
        </w:rPr>
        <w:t xml:space="preserve">通过信息公开网相关链接公开了教师岗位设置与聘用办法及教职工争议解决办法等。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"http://xxb.ccnu.edu.cn/xxgk/xxgkml/rssz.htm"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http://xxb.ccnu.edu.cn/xxgk/xxgkml/rssz.htm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五</w:t>
      </w:r>
      <w:r>
        <w:rPr>
          <w:rFonts w:hint="eastAsia" w:ascii="仿宋" w:hAnsi="仿宋" w:eastAsia="仿宋" w:cs="仿宋"/>
          <w:b/>
          <w:bCs/>
          <w:sz w:val="28"/>
          <w:lang w:eastAsia="zh-CN"/>
        </w:rPr>
        <w:t>）</w:t>
      </w:r>
      <w:r>
        <w:rPr>
          <w:rFonts w:hint="eastAsia" w:ascii="仿宋" w:hAnsi="仿宋" w:eastAsia="仿宋" w:cs="仿宋"/>
          <w:b/>
          <w:bCs/>
          <w:sz w:val="28"/>
        </w:rPr>
        <w:t xml:space="preserve">教学质量信息 </w:t>
      </w:r>
    </w:p>
    <w:p>
      <w:pPr>
        <w:ind w:firstLine="560"/>
        <w:rPr>
          <w:rFonts w:hint="eastAsia" w:ascii="仿宋" w:hAnsi="仿宋" w:eastAsia="仿宋" w:cs="仿宋"/>
          <w:sz w:val="28"/>
        </w:rPr>
      </w:pPr>
      <w:r>
        <w:rPr>
          <w:rFonts w:hint="eastAsia" w:ascii="仿宋" w:hAnsi="仿宋" w:eastAsia="仿宋" w:cs="仿宋"/>
          <w:sz w:val="28"/>
        </w:rPr>
        <w:t>通过信息公开网公开本科生占全日制在校生总数的比例、专业设置、当年新增专业、停招专业名单、全校开设课程总门数、实践教学和选修课学分占总学分比例、主讲本科课程的教授占教授总数的比例、教授授本科课程占课程总门次数的比例、2012年、2013年</w:t>
      </w:r>
      <w:r>
        <w:rPr>
          <w:rFonts w:hint="eastAsia" w:ascii="仿宋" w:hAnsi="仿宋" w:eastAsia="仿宋" w:cs="仿宋"/>
          <w:sz w:val="28"/>
          <w:lang w:eastAsia="zh-CN"/>
        </w:rPr>
        <w:t>、</w:t>
      </w:r>
      <w:r>
        <w:rPr>
          <w:rFonts w:hint="eastAsia" w:ascii="仿宋" w:hAnsi="仿宋" w:eastAsia="仿宋" w:cs="仿宋"/>
          <w:sz w:val="28"/>
        </w:rPr>
        <w:t>2014年本科教学质量报告。</w:t>
      </w:r>
      <w:r>
        <w:rPr>
          <w:rFonts w:hint="eastAsia" w:ascii="仿宋" w:hAnsi="仿宋" w:eastAsia="仿宋" w:cs="仿宋"/>
          <w:sz w:val="28"/>
          <w:lang w:val="en-US" w:eastAsia="zh-CN"/>
        </w:rPr>
        <w:t>2015年</w:t>
      </w:r>
      <w:r>
        <w:rPr>
          <w:rFonts w:hint="eastAsia" w:ascii="仿宋" w:hAnsi="仿宋" w:eastAsia="仿宋" w:cs="仿宋"/>
          <w:sz w:val="28"/>
        </w:rPr>
        <w:t>本科教学质量报告正在起草中，拟于12月底公布。通过信息公开网公开促进毕业生就业的政策措施和指导服务，毕业生的规模、结构、就业率、就业流向，</w:t>
      </w:r>
      <w:r>
        <w:rPr>
          <w:rFonts w:hint="eastAsia" w:ascii="仿宋" w:hAnsi="仿宋" w:eastAsia="仿宋" w:cs="仿宋"/>
          <w:color w:val="0000FF"/>
          <w:sz w:val="28"/>
        </w:rPr>
        <w:t>毕业生就业质量年度报告</w:t>
      </w:r>
      <w:r>
        <w:rPr>
          <w:rFonts w:hint="eastAsia" w:ascii="仿宋" w:hAnsi="仿宋" w:eastAsia="仿宋" w:cs="仿宋"/>
          <w:sz w:val="28"/>
          <w:lang w:val="en-US" w:eastAsia="zh-CN"/>
        </w:rPr>
        <w:t>和</w:t>
      </w:r>
      <w:r>
        <w:rPr>
          <w:rFonts w:hint="eastAsia" w:ascii="仿宋" w:hAnsi="仿宋" w:eastAsia="仿宋" w:cs="仿宋"/>
          <w:color w:val="0000FF"/>
          <w:sz w:val="28"/>
        </w:rPr>
        <w:t>艺术教育发展年度报告</w:t>
      </w:r>
      <w:r>
        <w:rPr>
          <w:rFonts w:hint="eastAsia" w:ascii="仿宋" w:hAnsi="仿宋" w:eastAsia="仿宋" w:cs="仿宋"/>
          <w:sz w:val="28"/>
        </w:rPr>
        <w:t xml:space="preserve">。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"http://xxb.ccnu.edu.cn/xxgk/xxgkml/jxzl.htm"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http://xxb.ccnu.edu.cn/xxgk/xxgkml/jxzl.htm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六</w:t>
      </w:r>
      <w:r>
        <w:rPr>
          <w:rFonts w:hint="eastAsia" w:ascii="仿宋" w:hAnsi="仿宋" w:eastAsia="仿宋" w:cs="仿宋"/>
          <w:b/>
          <w:bCs/>
          <w:sz w:val="28"/>
          <w:lang w:eastAsia="zh-CN"/>
        </w:rPr>
        <w:t>）</w:t>
      </w:r>
      <w:r>
        <w:rPr>
          <w:rFonts w:hint="eastAsia" w:ascii="仿宋" w:hAnsi="仿宋" w:eastAsia="仿宋" w:cs="仿宋"/>
          <w:b/>
          <w:bCs/>
          <w:sz w:val="28"/>
        </w:rPr>
        <w:t xml:space="preserve">学生管理服务信息 </w:t>
      </w:r>
    </w:p>
    <w:p>
      <w:pPr>
        <w:ind w:firstLine="560"/>
        <w:rPr>
          <w:rFonts w:hint="eastAsia" w:ascii="仿宋" w:hAnsi="仿宋" w:eastAsia="仿宋" w:cs="仿宋"/>
          <w:sz w:val="28"/>
        </w:rPr>
      </w:pPr>
      <w:r>
        <w:rPr>
          <w:rFonts w:hint="eastAsia" w:ascii="仿宋" w:hAnsi="仿宋" w:eastAsia="仿宋" w:cs="仿宋"/>
          <w:sz w:val="28"/>
        </w:rPr>
        <w:t xml:space="preserve">学校高度重视学生管理服务工作，各项制度完备，通过信息公开网公开了学生奖学金、助学金、学费减免、助学贷款、勤工俭学的申请与管理规定，学籍管理办法，学生奖励处罚办法，学生申诉办法。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"http://xxb.ccnu.edu.cn/xxgk/xxgkml/xsglfw.htm"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http://xxb.ccnu.edu.cn/xxgk/xxgkml/xsglfw.htm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七</w:t>
      </w:r>
      <w:r>
        <w:rPr>
          <w:rFonts w:hint="eastAsia" w:ascii="仿宋" w:hAnsi="仿宋" w:eastAsia="仿宋" w:cs="仿宋"/>
          <w:b/>
          <w:bCs/>
          <w:sz w:val="28"/>
          <w:lang w:eastAsia="zh-CN"/>
        </w:rPr>
        <w:t>）</w:t>
      </w:r>
      <w:r>
        <w:rPr>
          <w:rFonts w:hint="eastAsia" w:ascii="仿宋" w:hAnsi="仿宋" w:eastAsia="仿宋" w:cs="仿宋"/>
          <w:b/>
          <w:bCs/>
          <w:sz w:val="28"/>
        </w:rPr>
        <w:t xml:space="preserve">学风建设信息 </w:t>
      </w:r>
    </w:p>
    <w:p>
      <w:pPr>
        <w:ind w:firstLine="560"/>
        <w:rPr>
          <w:rFonts w:hint="eastAsia" w:ascii="仿宋" w:hAnsi="仿宋" w:eastAsia="仿宋" w:cs="仿宋"/>
          <w:sz w:val="28"/>
        </w:rPr>
      </w:pPr>
      <w:r>
        <w:rPr>
          <w:rFonts w:hint="eastAsia" w:ascii="仿宋" w:hAnsi="仿宋" w:eastAsia="仿宋" w:cs="仿宋"/>
          <w:sz w:val="28"/>
        </w:rPr>
        <w:t xml:space="preserve">学校成立了学风建设工作领导小组，校长任组长，领导小组下设办公室，已通过信息公开网公开。有关学术规范制度、学术不端行为查处机制已通过信息公开网公开。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"http://xxb.ccnu.edu.cn/xxgk/xxgkml/xfjs.htm"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http://xxb.ccnu.edu.cn/xxgk/xxgkml/xfjs.htm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八</w:t>
      </w:r>
      <w:r>
        <w:rPr>
          <w:rFonts w:hint="eastAsia" w:ascii="仿宋" w:hAnsi="仿宋" w:eastAsia="仿宋" w:cs="仿宋"/>
          <w:b/>
          <w:bCs/>
          <w:sz w:val="28"/>
          <w:lang w:eastAsia="zh-CN"/>
        </w:rPr>
        <w:t>）</w:t>
      </w:r>
      <w:r>
        <w:rPr>
          <w:rFonts w:hint="eastAsia" w:ascii="仿宋" w:hAnsi="仿宋" w:eastAsia="仿宋" w:cs="仿宋"/>
          <w:b/>
          <w:bCs/>
          <w:sz w:val="28"/>
        </w:rPr>
        <w:t xml:space="preserve">学位、学科信息 </w:t>
      </w:r>
    </w:p>
    <w:p>
      <w:pPr>
        <w:ind w:firstLine="560"/>
        <w:rPr>
          <w:rFonts w:hint="eastAsia" w:ascii="仿宋" w:hAnsi="仿宋" w:eastAsia="仿宋" w:cs="仿宋"/>
          <w:sz w:val="28"/>
        </w:rPr>
      </w:pPr>
      <w:r>
        <w:rPr>
          <w:rFonts w:hint="eastAsia" w:ascii="仿宋" w:hAnsi="仿宋" w:eastAsia="仿宋" w:cs="仿宋"/>
          <w:sz w:val="28"/>
        </w:rPr>
        <w:t xml:space="preserve">通过信息公开网公开授予博士、硕士、学士学位细则，拟授予硕士、博士学位同等学力人员资格审查和学力水平认定有关规定。公开了《华中师范大学新增硕士专业学位授权点审核办法(试行)》。公开我校自主审核增列硕士专业学位授权点评审结果。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"http://xxb.ccnu.edu.cn/xxgk/xxgkml/xwxk.htm"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http://xxb.ccnu.edu.cn/xxgk/xxgkml/xwxk.htm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九</w:t>
      </w:r>
      <w:r>
        <w:rPr>
          <w:rFonts w:hint="eastAsia" w:ascii="仿宋" w:hAnsi="仿宋" w:eastAsia="仿宋" w:cs="仿宋"/>
          <w:b/>
          <w:bCs/>
          <w:sz w:val="28"/>
          <w:lang w:eastAsia="zh-CN"/>
        </w:rPr>
        <w:t>）</w:t>
      </w:r>
      <w:r>
        <w:rPr>
          <w:rFonts w:hint="eastAsia" w:ascii="仿宋" w:hAnsi="仿宋" w:eastAsia="仿宋" w:cs="仿宋"/>
          <w:b/>
          <w:bCs/>
          <w:sz w:val="28"/>
        </w:rPr>
        <w:t xml:space="preserve">对外交流与合作信息 </w:t>
      </w:r>
    </w:p>
    <w:p>
      <w:pPr>
        <w:ind w:firstLine="560"/>
        <w:rPr>
          <w:rFonts w:hint="eastAsia" w:ascii="仿宋" w:hAnsi="仿宋" w:eastAsia="仿宋" w:cs="仿宋"/>
          <w:sz w:val="28"/>
        </w:rPr>
      </w:pPr>
      <w:r>
        <w:rPr>
          <w:rFonts w:hint="eastAsia" w:ascii="仿宋" w:hAnsi="仿宋" w:eastAsia="仿宋" w:cs="仿宋"/>
          <w:sz w:val="28"/>
        </w:rPr>
        <w:t xml:space="preserve">通过信息公开网公开我校与澳大利亚格里菲斯大学、与澳大利亚皇家墨尔本理工大学和与澳大利亚斯威本科技大学本科合作办学情况，与美国科罗拉多州立大学关于合作举办旅游管理硕士专业的合作情况，2015年我校中外合作办学评估信息公示等。通过信息公开网公开来华留学生的管理规定。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"http://xxb.ccnu.edu.cn/xxgk/xxgkml/dwjlyhz.htm"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http://xxb.ccnu.edu.cn/xxgk/xxgkml/dwjlyhz.htm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eastAsia="zh-CN"/>
        </w:rPr>
        <w:t>（</w:t>
      </w:r>
      <w:r>
        <w:rPr>
          <w:rFonts w:hint="eastAsia" w:ascii="仿宋" w:hAnsi="仿宋" w:eastAsia="仿宋" w:cs="仿宋"/>
          <w:b/>
          <w:bCs/>
          <w:sz w:val="28"/>
          <w:lang w:val="en-US" w:eastAsia="zh-CN"/>
        </w:rPr>
        <w:t>十</w:t>
      </w:r>
      <w:r>
        <w:rPr>
          <w:rFonts w:hint="eastAsia" w:ascii="仿宋" w:hAnsi="仿宋" w:eastAsia="仿宋" w:cs="仿宋"/>
          <w:b/>
          <w:bCs/>
          <w:sz w:val="28"/>
          <w:lang w:eastAsia="zh-CN"/>
        </w:rPr>
        <w:t>）</w:t>
      </w:r>
      <w:r>
        <w:rPr>
          <w:rFonts w:hint="eastAsia" w:ascii="仿宋" w:hAnsi="仿宋" w:eastAsia="仿宋" w:cs="仿宋"/>
          <w:b/>
          <w:bCs/>
          <w:sz w:val="28"/>
        </w:rPr>
        <w:t xml:space="preserve">其他 </w:t>
      </w:r>
    </w:p>
    <w:p>
      <w:pPr>
        <w:ind w:firstLine="560"/>
        <w:rPr>
          <w:rFonts w:hint="eastAsia" w:ascii="仿宋" w:hAnsi="仿宋" w:eastAsia="仿宋" w:cs="仿宋"/>
          <w:sz w:val="28"/>
        </w:rPr>
      </w:pPr>
      <w:r>
        <w:rPr>
          <w:rFonts w:hint="eastAsia" w:ascii="仿宋" w:hAnsi="仿宋" w:eastAsia="仿宋" w:cs="仿宋"/>
          <w:color w:val="0000FF"/>
          <w:sz w:val="28"/>
        </w:rPr>
        <w:t>通过信息公开网公开</w:t>
      </w:r>
      <w:r>
        <w:rPr>
          <w:rFonts w:hint="eastAsia" w:ascii="仿宋" w:hAnsi="仿宋" w:eastAsia="仿宋" w:cs="仿宋"/>
          <w:color w:val="0000FF"/>
          <w:sz w:val="28"/>
          <w:lang w:val="en-US" w:eastAsia="zh-CN"/>
        </w:rPr>
        <w:t>了《华中师范大学关于落实教育部巡视组反馈意见整改情况的报告》</w:t>
      </w:r>
      <w:r>
        <w:rPr>
          <w:rFonts w:hint="eastAsia" w:ascii="仿宋" w:hAnsi="仿宋" w:eastAsia="仿宋" w:cs="仿宋"/>
          <w:color w:val="0000FF"/>
          <w:sz w:val="28"/>
        </w:rPr>
        <w:t>，</w:t>
      </w:r>
      <w:r>
        <w:rPr>
          <w:rFonts w:hint="eastAsia" w:ascii="仿宋" w:hAnsi="仿宋" w:eastAsia="仿宋" w:cs="仿宋"/>
          <w:sz w:val="28"/>
        </w:rPr>
        <w:t xml:space="preserve">自然灾害等突发事件的应急处理预案、预警信息和处置情况以及其他主动公开的信息。 </w:t>
      </w:r>
    </w:p>
    <w:p>
      <w:pPr>
        <w:ind w:firstLine="560"/>
        <w:rPr>
          <w:rFonts w:hint="eastAsia" w:ascii="仿宋" w:hAnsi="仿宋" w:eastAsia="仿宋" w:cs="仿宋"/>
          <w:sz w:val="28"/>
        </w:rPr>
      </w:pPr>
      <w:r>
        <w:rPr>
          <w:rFonts w:hint="eastAsia" w:ascii="仿宋" w:hAnsi="仿宋" w:eastAsia="仿宋" w:cs="仿宋"/>
          <w:sz w:val="28"/>
        </w:rPr>
        <w:t>详见：</w:t>
      </w:r>
      <w:r>
        <w:rPr>
          <w:rFonts w:hint="eastAsia" w:ascii="仿宋" w:hAnsi="仿宋" w:eastAsia="仿宋" w:cs="仿宋"/>
          <w:sz w:val="28"/>
        </w:rPr>
        <w:fldChar w:fldCharType="begin"/>
      </w:r>
      <w:r>
        <w:rPr>
          <w:rFonts w:hint="eastAsia" w:ascii="仿宋" w:hAnsi="仿宋" w:eastAsia="仿宋" w:cs="仿宋"/>
          <w:sz w:val="28"/>
        </w:rPr>
        <w:instrText xml:space="preserve"> HYPERLINK "http://xxb.ccnu.edu.cn/xxgk/xxgkml/qt.htm" </w:instrText>
      </w:r>
      <w:r>
        <w:rPr>
          <w:rFonts w:hint="eastAsia" w:ascii="仿宋" w:hAnsi="仿宋" w:eastAsia="仿宋" w:cs="仿宋"/>
          <w:sz w:val="28"/>
        </w:rPr>
        <w:fldChar w:fldCharType="separate"/>
      </w:r>
      <w:r>
        <w:rPr>
          <w:rStyle w:val="11"/>
          <w:rFonts w:hint="eastAsia" w:ascii="仿宋" w:hAnsi="仿宋" w:eastAsia="仿宋" w:cs="仿宋"/>
          <w:sz w:val="28"/>
        </w:rPr>
        <w:t>http://xxb.ccnu.edu.cn/xxgk/xxgkml/qt.htm</w:t>
      </w:r>
      <w:r>
        <w:rPr>
          <w:rFonts w:hint="eastAsia" w:ascii="仿宋" w:hAnsi="仿宋" w:eastAsia="仿宋" w:cs="仿宋"/>
          <w:sz w:val="28"/>
        </w:rPr>
        <w:fldChar w:fldCharType="end"/>
      </w:r>
    </w:p>
    <w:p>
      <w:pPr>
        <w:ind w:firstLine="560"/>
        <w:rPr>
          <w:rFonts w:hint="eastAsia" w:ascii="仿宋" w:hAnsi="仿宋" w:eastAsia="仿宋" w:cs="仿宋"/>
          <w:b/>
          <w:bCs/>
          <w:sz w:val="28"/>
        </w:rPr>
      </w:pPr>
      <w:r>
        <w:rPr>
          <w:rFonts w:hint="eastAsia" w:ascii="仿宋" w:hAnsi="仿宋" w:eastAsia="仿宋" w:cs="仿宋"/>
          <w:b/>
          <w:bCs/>
          <w:sz w:val="28"/>
          <w:lang w:val="en-US" w:eastAsia="zh-CN"/>
        </w:rPr>
        <w:t>三、</w:t>
      </w:r>
      <w:r>
        <w:rPr>
          <w:rFonts w:hint="eastAsia" w:ascii="仿宋" w:hAnsi="仿宋" w:eastAsia="仿宋" w:cs="仿宋"/>
          <w:b/>
          <w:bCs/>
          <w:sz w:val="28"/>
        </w:rPr>
        <w:t xml:space="preserve">主动公开重点领域信息的相关做法 </w:t>
      </w:r>
    </w:p>
    <w:p>
      <w:pPr>
        <w:ind w:firstLine="560"/>
        <w:rPr>
          <w:rFonts w:hint="eastAsia" w:ascii="仿宋" w:hAnsi="仿宋" w:eastAsia="仿宋" w:cs="仿宋"/>
          <w:b/>
          <w:bCs/>
          <w:sz w:val="28"/>
          <w:lang w:val="en-US" w:eastAsia="zh-CN"/>
        </w:rPr>
      </w:pPr>
      <w:r>
        <w:rPr>
          <w:rFonts w:hint="eastAsia" w:ascii="仿宋" w:hAnsi="仿宋" w:eastAsia="仿宋" w:cs="仿宋"/>
          <w:b/>
          <w:bCs/>
          <w:sz w:val="28"/>
          <w:lang w:val="en-US" w:eastAsia="zh-CN"/>
        </w:rPr>
        <w:t>（一）关于招生信息公开的相关做法</w:t>
      </w:r>
    </w:p>
    <w:p>
      <w:pPr>
        <w:ind w:firstLine="560"/>
        <w:rPr>
          <w:rFonts w:hint="eastAsia" w:ascii="仿宋" w:hAnsi="仿宋" w:eastAsia="仿宋" w:cs="仿宋"/>
          <w:b/>
          <w:bCs/>
          <w:sz w:val="28"/>
          <w:lang w:val="en-US" w:eastAsia="zh-CN"/>
        </w:rPr>
      </w:pPr>
      <w:r>
        <w:rPr>
          <w:rFonts w:hint="eastAsia" w:ascii="仿宋" w:hAnsi="仿宋" w:eastAsia="仿宋" w:cs="仿宋"/>
          <w:b/>
          <w:bCs/>
          <w:sz w:val="28"/>
          <w:lang w:val="en-US" w:eastAsia="zh-CN"/>
        </w:rPr>
        <w:t>1.本科生招生信息公开的做法</w:t>
      </w:r>
    </w:p>
    <w:p>
      <w:pPr>
        <w:ind w:firstLine="560"/>
        <w:rPr>
          <w:rFonts w:hint="eastAsia" w:ascii="仿宋" w:hAnsi="仿宋" w:eastAsia="仿宋" w:cs="仿宋"/>
          <w:sz w:val="28"/>
        </w:rPr>
      </w:pPr>
      <w:r>
        <w:rPr>
          <w:rFonts w:hint="eastAsia" w:ascii="仿宋" w:hAnsi="仿宋" w:eastAsia="仿宋" w:cs="仿宋"/>
          <w:sz w:val="28"/>
          <w:lang w:val="en-US" w:eastAsia="zh-CN"/>
        </w:rPr>
        <w:t>学</w:t>
      </w:r>
      <w:r>
        <w:rPr>
          <w:rFonts w:hint="eastAsia" w:ascii="仿宋" w:hAnsi="仿宋" w:eastAsia="仿宋" w:cs="仿宋"/>
          <w:sz w:val="28"/>
        </w:rPr>
        <w:t>校把切实维护广大考生的合法权益作为招生工作的出发点和落脚点，</w:t>
      </w:r>
      <w:r>
        <w:rPr>
          <w:rFonts w:hint="eastAsia" w:ascii="仿宋" w:hAnsi="仿宋" w:eastAsia="仿宋" w:cs="仿宋"/>
          <w:sz w:val="28"/>
          <w:lang w:val="en-US" w:eastAsia="zh-CN"/>
        </w:rPr>
        <w:t>高度重视</w:t>
      </w:r>
      <w:r>
        <w:rPr>
          <w:rFonts w:hint="eastAsia" w:ascii="仿宋" w:hAnsi="仿宋" w:eastAsia="仿宋" w:cs="仿宋"/>
          <w:sz w:val="28"/>
        </w:rPr>
        <w:t>本科招生工作信息公开，坚持公平公正公开原则，以制度建设为基础、信息公开为重点、严格管理为根本、优质服务为依托，加强监督保障，逐步建立和完善更加公开透明的体系。</w:t>
      </w:r>
    </w:p>
    <w:p>
      <w:pPr>
        <w:ind w:firstLine="560"/>
        <w:rPr>
          <w:rFonts w:hint="eastAsia" w:ascii="仿宋" w:hAnsi="仿宋" w:eastAsia="仿宋" w:cs="仿宋"/>
          <w:sz w:val="28"/>
        </w:rPr>
      </w:pPr>
      <w:r>
        <w:rPr>
          <w:rFonts w:hint="eastAsia" w:ascii="仿宋" w:hAnsi="仿宋" w:eastAsia="仿宋" w:cs="仿宋"/>
          <w:sz w:val="28"/>
        </w:rPr>
        <w:t xml:space="preserve"> </w:t>
      </w:r>
      <w:r>
        <w:rPr>
          <w:rFonts w:hint="eastAsia" w:ascii="仿宋" w:hAnsi="仿宋" w:eastAsia="仿宋" w:cs="仿宋"/>
          <w:sz w:val="28"/>
          <w:lang w:val="en-US" w:eastAsia="zh-CN"/>
        </w:rPr>
        <w:t>（1）</w:t>
      </w:r>
      <w:r>
        <w:rPr>
          <w:rFonts w:hint="eastAsia" w:ascii="仿宋" w:hAnsi="仿宋" w:eastAsia="仿宋" w:cs="仿宋"/>
          <w:sz w:val="28"/>
        </w:rPr>
        <w:t>注重公开事项的针对性。一是及时发布学校招生章程、招生计划，保送生、自主招生、音体美等特殊类型招生简章，面向社会公开。二是高考录取结束后，分省市、分科类、分批次录取最高分、最低分、平均分均在录取当日在我校招生网公开，考生本人可以及时通过录取查询系统查询自己的录取状态。</w:t>
      </w:r>
    </w:p>
    <w:p>
      <w:pPr>
        <w:ind w:firstLine="560"/>
        <w:rPr>
          <w:rFonts w:hint="eastAsia" w:ascii="仿宋" w:hAnsi="仿宋" w:eastAsia="仿宋" w:cs="仿宋"/>
          <w:sz w:val="28"/>
        </w:rPr>
      </w:pPr>
      <w:r>
        <w:rPr>
          <w:rFonts w:hint="eastAsia" w:ascii="仿宋" w:hAnsi="仿宋" w:eastAsia="仿宋" w:cs="仿宋"/>
          <w:sz w:val="28"/>
          <w:lang w:val="en-US" w:eastAsia="zh-CN"/>
        </w:rPr>
        <w:t>（2）</w:t>
      </w:r>
      <w:r>
        <w:rPr>
          <w:rFonts w:hint="eastAsia" w:ascii="仿宋" w:hAnsi="仿宋" w:eastAsia="仿宋" w:cs="仿宋"/>
          <w:sz w:val="28"/>
        </w:rPr>
        <w:t>注重公开内容的实效性。在各类考试结束后及时发布信息。在招生章程、各类招生简章中，都明确指出公布成绩、入围名单公示方式及日期，对社会承诺完善的公示制度。如自主招生考试，对考生及考生家长公开考场进展情况并通过网络系统实时向考生家长推送面试成绩。</w:t>
      </w:r>
    </w:p>
    <w:p>
      <w:pPr>
        <w:ind w:firstLine="560"/>
        <w:rPr>
          <w:rFonts w:hint="eastAsia" w:ascii="仿宋" w:hAnsi="仿宋" w:eastAsia="仿宋" w:cs="仿宋"/>
          <w:sz w:val="28"/>
        </w:rPr>
      </w:pPr>
      <w:r>
        <w:rPr>
          <w:rFonts w:hint="eastAsia" w:ascii="仿宋" w:hAnsi="仿宋" w:eastAsia="仿宋" w:cs="仿宋"/>
          <w:sz w:val="28"/>
          <w:lang w:val="en-US" w:eastAsia="zh-CN"/>
        </w:rPr>
        <w:t>（3）</w:t>
      </w:r>
      <w:r>
        <w:rPr>
          <w:rFonts w:hint="eastAsia" w:ascii="仿宋" w:hAnsi="仿宋" w:eastAsia="仿宋" w:cs="仿宋"/>
          <w:sz w:val="28"/>
        </w:rPr>
        <w:t xml:space="preserve">注重公开形式的多样性。一是充分利用教育部“阳光高考”信息管理与服务平台的功能，将学校基本情况、招生章程、特殊类型招生办法以及入围考生名单及时发布，提高其权威性、安全性和快捷性。二是有效发挥报刊、电视、广播等传统大众传媒引导作用。积极运用互联网、手机等新兴媒介为考生提供便捷服务。三是是深入中学，开展面对面招生咨询服务。 </w:t>
      </w:r>
    </w:p>
    <w:p>
      <w:pPr>
        <w:ind w:firstLine="560"/>
        <w:rPr>
          <w:rFonts w:hint="eastAsia" w:ascii="仿宋" w:hAnsi="仿宋" w:eastAsia="仿宋" w:cs="仿宋"/>
          <w:sz w:val="28"/>
        </w:rPr>
      </w:pPr>
      <w:r>
        <w:rPr>
          <w:rFonts w:hint="eastAsia" w:ascii="仿宋" w:hAnsi="仿宋" w:eastAsia="仿宋" w:cs="仿宋"/>
          <w:sz w:val="28"/>
          <w:lang w:val="en-US" w:eastAsia="zh-CN"/>
        </w:rPr>
        <w:t>学</w:t>
      </w:r>
      <w:r>
        <w:rPr>
          <w:rFonts w:hint="eastAsia" w:ascii="仿宋" w:hAnsi="仿宋" w:eastAsia="仿宋" w:cs="仿宋"/>
          <w:sz w:val="28"/>
        </w:rPr>
        <w:t>校招生工作主动公开信息有教育部阳光平台、招生办公室网站、微博、微信、网上答疑及其他社会媒体。教育部阳光平台公示招生章程、招生简章、各类入围名单9项，公示各类考试合格名单874人；招生办公室网站发布各类招生信息共200余条；网上答疑6000余条；新浪微博、腾讯微博发布信息1260条；微博答疑1220 余条；微信答疑4966余条。</w:t>
      </w:r>
    </w:p>
    <w:p>
      <w:pPr>
        <w:ind w:firstLine="560"/>
        <w:rPr>
          <w:rFonts w:hint="eastAsia" w:ascii="仿宋" w:hAnsi="仿宋" w:eastAsia="仿宋" w:cs="仿宋"/>
          <w:sz w:val="28"/>
        </w:rPr>
      </w:pPr>
      <w:r>
        <w:rPr>
          <w:rFonts w:hint="eastAsia" w:ascii="仿宋" w:hAnsi="仿宋" w:eastAsia="仿宋" w:cs="仿宋"/>
          <w:sz w:val="28"/>
        </w:rPr>
        <w:t xml:space="preserve">主动公开信息的主要内容有：学校招生章程、招生计划，招收保送生、自主招生、高水平运动队、运动训练、艺术类招生等，招生章程、计划和简章均由教育部审核后在教育部阳光高考平台及我校招生网公开；分省市、分科类、分批次录取最高分、最低分、平均分均在录取当日在我校招生网公开，并通过微博、微信向社会发布，考生本人可以及时通过录取查询系统查询自己的录取状态；招生咨询、监督渠道在章程、简章及学校招生宣传材料中均有公开；一年来学校招生工作没有发生违纪违规事件。 </w:t>
      </w:r>
    </w:p>
    <w:p>
      <w:pPr>
        <w:ind w:firstLine="560"/>
        <w:rPr>
          <w:rFonts w:hint="eastAsia" w:ascii="仿宋" w:hAnsi="仿宋" w:eastAsia="仿宋" w:cs="仿宋"/>
          <w:b/>
          <w:bCs/>
          <w:sz w:val="28"/>
          <w:lang w:val="en-US" w:eastAsia="zh-CN"/>
        </w:rPr>
      </w:pPr>
      <w:r>
        <w:rPr>
          <w:rFonts w:hint="eastAsia" w:ascii="仿宋" w:hAnsi="仿宋" w:eastAsia="仿宋" w:cs="仿宋"/>
          <w:b/>
          <w:bCs/>
          <w:sz w:val="28"/>
          <w:lang w:val="en-US" w:eastAsia="zh-CN"/>
        </w:rPr>
        <w:t>2.研究生招生信息公开的做法</w:t>
      </w:r>
    </w:p>
    <w:p>
      <w:pPr>
        <w:ind w:firstLine="560"/>
        <w:rPr>
          <w:rFonts w:hint="eastAsia" w:ascii="仿宋" w:hAnsi="仿宋" w:eastAsia="仿宋" w:cs="仿宋"/>
          <w:sz w:val="28"/>
        </w:rPr>
      </w:pPr>
      <w:r>
        <w:rPr>
          <w:rFonts w:hint="eastAsia" w:ascii="仿宋" w:hAnsi="仿宋" w:eastAsia="仿宋" w:cs="仿宋"/>
          <w:sz w:val="28"/>
          <w:lang w:val="en-US" w:eastAsia="zh-CN"/>
        </w:rPr>
        <w:t>学校</w:t>
      </w:r>
      <w:r>
        <w:rPr>
          <w:rFonts w:hint="eastAsia" w:ascii="仿宋" w:hAnsi="仿宋" w:eastAsia="仿宋" w:cs="仿宋"/>
          <w:sz w:val="28"/>
        </w:rPr>
        <w:t>高度重视研究生招生</w:t>
      </w:r>
      <w:r>
        <w:rPr>
          <w:rFonts w:hint="eastAsia" w:ascii="仿宋" w:hAnsi="仿宋" w:eastAsia="仿宋" w:cs="仿宋"/>
          <w:sz w:val="28"/>
          <w:lang w:val="en-US" w:eastAsia="zh-CN"/>
        </w:rPr>
        <w:t>的</w:t>
      </w:r>
      <w:r>
        <w:rPr>
          <w:rFonts w:hint="eastAsia" w:ascii="仿宋" w:hAnsi="仿宋" w:eastAsia="仿宋" w:cs="仿宋"/>
          <w:sz w:val="28"/>
        </w:rPr>
        <w:t>信息公开工作，不断提高招生考试信息公开的透明度，切实保证</w:t>
      </w:r>
      <w:r>
        <w:rPr>
          <w:rFonts w:hint="eastAsia" w:ascii="仿宋" w:hAnsi="仿宋" w:eastAsia="仿宋" w:cs="仿宋"/>
          <w:sz w:val="28"/>
          <w:lang w:val="en-US" w:eastAsia="zh-CN"/>
        </w:rPr>
        <w:t>各类</w:t>
      </w:r>
      <w:r>
        <w:rPr>
          <w:rFonts w:hint="eastAsia" w:ascii="仿宋" w:hAnsi="仿宋" w:eastAsia="仿宋" w:cs="仿宋"/>
          <w:sz w:val="28"/>
        </w:rPr>
        <w:t>研究生招生工作公平公正公开。</w:t>
      </w:r>
    </w:p>
    <w:p>
      <w:pPr>
        <w:ind w:firstLine="560"/>
        <w:rPr>
          <w:rFonts w:hint="eastAsia" w:ascii="仿宋" w:hAnsi="仿宋" w:eastAsia="仿宋" w:cs="仿宋"/>
          <w:sz w:val="28"/>
        </w:rPr>
      </w:pPr>
      <w:r>
        <w:rPr>
          <w:rFonts w:hint="eastAsia" w:ascii="仿宋" w:hAnsi="仿宋" w:eastAsia="仿宋" w:cs="仿宋"/>
          <w:sz w:val="28"/>
          <w:lang w:val="en-US" w:eastAsia="zh-CN"/>
        </w:rPr>
        <w:t>（1）坚持</w:t>
      </w:r>
      <w:r>
        <w:rPr>
          <w:rFonts w:hint="eastAsia" w:ascii="仿宋" w:hAnsi="仿宋" w:eastAsia="仿宋" w:cs="仿宋"/>
          <w:sz w:val="28"/>
        </w:rPr>
        <w:t>全方位信息公开</w:t>
      </w:r>
      <w:r>
        <w:rPr>
          <w:rFonts w:hint="eastAsia" w:ascii="仿宋" w:hAnsi="仿宋" w:eastAsia="仿宋" w:cs="仿宋"/>
          <w:sz w:val="28"/>
          <w:lang w:eastAsia="zh-CN"/>
        </w:rPr>
        <w:t>。</w:t>
      </w:r>
      <w:r>
        <w:rPr>
          <w:rFonts w:hint="eastAsia" w:ascii="仿宋" w:hAnsi="仿宋" w:eastAsia="仿宋" w:cs="仿宋"/>
          <w:sz w:val="28"/>
        </w:rPr>
        <w:t>对博士研究生招生、硕士研究生招生、免费师范生攻读教育硕士招生、接收外校推免生招生四大类型实行全方位信息公开。</w:t>
      </w:r>
      <w:r>
        <w:rPr>
          <w:rFonts w:hint="eastAsia" w:ascii="仿宋" w:hAnsi="仿宋" w:eastAsia="仿宋" w:cs="仿宋"/>
          <w:sz w:val="28"/>
          <w:lang w:val="en-US" w:eastAsia="zh-CN"/>
        </w:rPr>
        <w:t>学校</w:t>
      </w:r>
      <w:r>
        <w:rPr>
          <w:rFonts w:hint="eastAsia" w:ascii="仿宋" w:hAnsi="仿宋" w:eastAsia="仿宋" w:cs="仿宋"/>
          <w:sz w:val="28"/>
        </w:rPr>
        <w:t>分别制定并公布了博士、硕士研究生招生简章及招生目录、免费师范生攻读教育硕士招生简章和接收外校优秀应届生推荐免试攻读我校硕士生招生办法等相关文件。通过以上材料的公开，使社会和考生全面了解了我校各类研究生招生基本政策、报考条件、招生计划、招生目录、录取程序及学费标准等重要信息。同时，</w:t>
      </w:r>
      <w:r>
        <w:rPr>
          <w:rFonts w:hint="eastAsia" w:ascii="仿宋" w:hAnsi="仿宋" w:eastAsia="仿宋" w:cs="仿宋"/>
          <w:sz w:val="28"/>
          <w:lang w:val="en-US" w:eastAsia="zh-CN"/>
        </w:rPr>
        <w:t>学校</w:t>
      </w:r>
      <w:r>
        <w:rPr>
          <w:rFonts w:hint="eastAsia" w:ascii="仿宋" w:hAnsi="仿宋" w:eastAsia="仿宋" w:cs="仿宋"/>
          <w:sz w:val="28"/>
        </w:rPr>
        <w:t>设立专用咨询接待室及专用咨询电话，安排专人接收考生咨询，保障考生咨询通道的畅通。</w:t>
      </w:r>
    </w:p>
    <w:p>
      <w:pPr>
        <w:ind w:firstLine="560"/>
        <w:rPr>
          <w:rFonts w:hint="eastAsia" w:ascii="仿宋" w:hAnsi="仿宋" w:eastAsia="仿宋" w:cs="仿宋"/>
          <w:sz w:val="28"/>
        </w:rPr>
      </w:pPr>
      <w:r>
        <w:rPr>
          <w:rFonts w:hint="eastAsia" w:ascii="仿宋" w:hAnsi="仿宋" w:eastAsia="仿宋" w:cs="仿宋"/>
          <w:sz w:val="28"/>
          <w:lang w:val="en-US" w:eastAsia="zh-CN"/>
        </w:rPr>
        <w:t>（2）坚持</w:t>
      </w:r>
      <w:r>
        <w:rPr>
          <w:rFonts w:hint="eastAsia" w:ascii="仿宋" w:hAnsi="仿宋" w:eastAsia="仿宋" w:cs="仿宋"/>
          <w:sz w:val="28"/>
        </w:rPr>
        <w:t>全过程信息公开</w:t>
      </w:r>
      <w:r>
        <w:rPr>
          <w:rFonts w:hint="eastAsia" w:ascii="仿宋" w:hAnsi="仿宋" w:eastAsia="仿宋" w:cs="仿宋"/>
          <w:sz w:val="28"/>
          <w:lang w:eastAsia="zh-CN"/>
        </w:rPr>
        <w:t>。</w:t>
      </w:r>
      <w:r>
        <w:rPr>
          <w:rFonts w:hint="eastAsia" w:ascii="仿宋" w:hAnsi="仿宋" w:eastAsia="仿宋" w:cs="仿宋"/>
          <w:sz w:val="28"/>
        </w:rPr>
        <w:t>针对信息时效性区间，把握不同时间节点，做到招考全过程信息公开。重点从以下几个方面做好信息公开工作</w:t>
      </w:r>
      <w:r>
        <w:rPr>
          <w:rFonts w:hint="eastAsia" w:ascii="仿宋" w:hAnsi="仿宋" w:eastAsia="仿宋" w:cs="仿宋"/>
          <w:sz w:val="28"/>
          <w:lang w:eastAsia="zh-CN"/>
        </w:rPr>
        <w:t>，</w:t>
      </w:r>
      <w:r>
        <w:rPr>
          <w:rFonts w:hint="eastAsia" w:ascii="仿宋" w:hAnsi="仿宋" w:eastAsia="仿宋" w:cs="仿宋"/>
          <w:sz w:val="28"/>
        </w:rPr>
        <w:t>报考前，及时发布报考条件、招生计划及招生专业</w:t>
      </w:r>
      <w:r>
        <w:rPr>
          <w:rFonts w:hint="eastAsia" w:ascii="仿宋" w:hAnsi="仿宋" w:eastAsia="仿宋" w:cs="仿宋"/>
          <w:sz w:val="28"/>
          <w:lang w:eastAsia="zh-CN"/>
        </w:rPr>
        <w:t>；</w:t>
      </w:r>
      <w:r>
        <w:rPr>
          <w:rFonts w:hint="eastAsia" w:ascii="仿宋" w:hAnsi="仿宋" w:eastAsia="仿宋" w:cs="仿宋"/>
          <w:sz w:val="28"/>
        </w:rPr>
        <w:t>考试期间，在考场设立违纪曝光栏，第一时间公布考生违纪情况及处理结果，2016年度曝光硕士考试违纪情况6人次</w:t>
      </w:r>
      <w:r>
        <w:rPr>
          <w:rFonts w:hint="eastAsia" w:ascii="仿宋" w:hAnsi="仿宋" w:eastAsia="仿宋" w:cs="仿宋"/>
          <w:sz w:val="28"/>
          <w:lang w:eastAsia="zh-CN"/>
        </w:rPr>
        <w:t>；</w:t>
      </w:r>
      <w:r>
        <w:rPr>
          <w:rFonts w:hint="eastAsia" w:ascii="仿宋" w:hAnsi="仿宋" w:eastAsia="仿宋" w:cs="仿宋"/>
          <w:sz w:val="28"/>
        </w:rPr>
        <w:t>复试前，研究生院网站公布各学院各专业最低复试分数线、复试方案及复试人员名单，对参加复试人员名单进行公示</w:t>
      </w:r>
      <w:r>
        <w:rPr>
          <w:rFonts w:hint="eastAsia" w:ascii="仿宋" w:hAnsi="仿宋" w:eastAsia="仿宋" w:cs="仿宋"/>
          <w:sz w:val="28"/>
          <w:lang w:eastAsia="zh-CN"/>
        </w:rPr>
        <w:t>；</w:t>
      </w:r>
      <w:r>
        <w:rPr>
          <w:rFonts w:hint="eastAsia" w:ascii="仿宋" w:hAnsi="仿宋" w:eastAsia="仿宋" w:cs="仿宋"/>
          <w:sz w:val="28"/>
        </w:rPr>
        <w:t>录取前，对通过学院复试考核确定为拟录取对象的所有人员名单进行为期一周的网上公示，接受社会监督。公示期结束后，对无异议的拟录取对象确定为最终录取对象，并向社会及考生公布。</w:t>
      </w:r>
    </w:p>
    <w:p>
      <w:pPr>
        <w:ind w:firstLine="560"/>
        <w:rPr>
          <w:rFonts w:hint="eastAsia" w:ascii="仿宋" w:hAnsi="仿宋" w:eastAsia="仿宋" w:cs="仿宋"/>
          <w:sz w:val="28"/>
        </w:rPr>
      </w:pPr>
      <w:r>
        <w:rPr>
          <w:rFonts w:hint="eastAsia" w:ascii="仿宋" w:hAnsi="仿宋" w:eastAsia="仿宋" w:cs="仿宋"/>
          <w:sz w:val="28"/>
          <w:lang w:val="en-US" w:eastAsia="zh-CN"/>
        </w:rPr>
        <w:t>（3）坚持</w:t>
      </w:r>
      <w:r>
        <w:rPr>
          <w:rFonts w:hint="eastAsia" w:ascii="仿宋" w:hAnsi="仿宋" w:eastAsia="仿宋" w:cs="仿宋"/>
          <w:sz w:val="28"/>
        </w:rPr>
        <w:t>多渠道信息公开</w:t>
      </w:r>
      <w:r>
        <w:rPr>
          <w:rFonts w:hint="eastAsia" w:ascii="仿宋" w:hAnsi="仿宋" w:eastAsia="仿宋" w:cs="仿宋"/>
          <w:sz w:val="28"/>
          <w:lang w:eastAsia="zh-CN"/>
        </w:rPr>
        <w:t>。</w:t>
      </w:r>
      <w:r>
        <w:rPr>
          <w:rFonts w:hint="eastAsia" w:ascii="仿宋" w:hAnsi="仿宋" w:eastAsia="仿宋" w:cs="仿宋"/>
          <w:sz w:val="28"/>
          <w:lang w:val="en-US" w:eastAsia="zh-CN"/>
        </w:rPr>
        <w:t>学校</w:t>
      </w:r>
      <w:r>
        <w:rPr>
          <w:rFonts w:hint="eastAsia" w:ascii="仿宋" w:hAnsi="仿宋" w:eastAsia="仿宋" w:cs="仿宋"/>
          <w:sz w:val="28"/>
        </w:rPr>
        <w:t>利用多种宣传渠道和方式，主动进行研究生招生工作信息公开，主要从以下几个方面开展工作：</w:t>
      </w:r>
      <w:r>
        <w:rPr>
          <w:rFonts w:hint="eastAsia" w:ascii="仿宋" w:hAnsi="仿宋" w:eastAsia="仿宋" w:cs="仿宋"/>
          <w:sz w:val="28"/>
          <w:lang w:val="en-US" w:eastAsia="zh-CN"/>
        </w:rPr>
        <w:t>一是</w:t>
      </w:r>
      <w:r>
        <w:rPr>
          <w:rFonts w:hint="eastAsia" w:ascii="仿宋" w:hAnsi="仿宋" w:eastAsia="仿宋" w:cs="仿宋"/>
          <w:sz w:val="28"/>
        </w:rPr>
        <w:t>按照教育部统一要求，在中国研究生招生信息网工作平台及时发布研究生招生信息，保证信息准确、完整、详尽；组织专员负责工作平台的网上咨询及答疑工作，做到有求必应，有问必答。</w:t>
      </w:r>
      <w:r>
        <w:rPr>
          <w:rFonts w:hint="eastAsia" w:ascii="仿宋" w:hAnsi="仿宋" w:eastAsia="仿宋" w:cs="仿宋"/>
          <w:sz w:val="28"/>
          <w:lang w:val="en-US" w:eastAsia="zh-CN"/>
        </w:rPr>
        <w:t>二是</w:t>
      </w:r>
      <w:r>
        <w:rPr>
          <w:rFonts w:hint="eastAsia" w:ascii="仿宋" w:hAnsi="仿宋" w:eastAsia="仿宋" w:cs="仿宋"/>
          <w:sz w:val="28"/>
        </w:rPr>
        <w:t>依托研究生院网站平台，努力做好信息发布、名单公示、录取结果公布等各项信息公开工作。2016年度共发布各类研究生招生信息30余条。</w:t>
      </w:r>
      <w:r>
        <w:rPr>
          <w:rFonts w:hint="eastAsia" w:ascii="仿宋" w:hAnsi="仿宋" w:eastAsia="仿宋" w:cs="仿宋"/>
          <w:sz w:val="28"/>
          <w:lang w:val="en-US" w:eastAsia="zh-CN"/>
        </w:rPr>
        <w:t>三是</w:t>
      </w:r>
      <w:r>
        <w:rPr>
          <w:rFonts w:hint="eastAsia" w:ascii="仿宋" w:hAnsi="仿宋" w:eastAsia="仿宋" w:cs="仿宋"/>
          <w:sz w:val="28"/>
        </w:rPr>
        <w:t>积极参加研究生招生现场宣传会，向考生介绍学校招生政策，接收考生现场咨询。2016年度赴全国各高校参加现场宣传会近10余场，发放招生宣传手册3000余份。</w:t>
      </w:r>
      <w:r>
        <w:rPr>
          <w:rFonts w:hint="eastAsia" w:ascii="仿宋" w:hAnsi="仿宋" w:eastAsia="仿宋" w:cs="仿宋"/>
          <w:sz w:val="28"/>
          <w:lang w:val="en-US" w:eastAsia="zh-CN"/>
        </w:rPr>
        <w:t>四是</w:t>
      </w:r>
      <w:r>
        <w:rPr>
          <w:rFonts w:hint="eastAsia" w:ascii="仿宋" w:hAnsi="仿宋" w:eastAsia="仿宋" w:cs="仿宋"/>
          <w:sz w:val="28"/>
        </w:rPr>
        <w:t>完善咨询和监督方式，保障考生咨询和监督渠道的畅通。研究生招生办公室设立咨询专用电话两部，安排专人值班接收考生咨询，并加强对值班人员的培训工作，保证值班人员对我校招生政策、招生信息全面、准确的掌握。同时公布各招生学院招生咨询联系方式，形成校-院两级体系，共同确保咨询渠道的畅通。研究生招考期间，</w:t>
      </w:r>
      <w:r>
        <w:rPr>
          <w:rFonts w:hint="eastAsia" w:ascii="仿宋" w:hAnsi="仿宋" w:eastAsia="仿宋" w:cs="仿宋"/>
          <w:sz w:val="28"/>
          <w:lang w:val="en-US" w:eastAsia="zh-CN"/>
        </w:rPr>
        <w:t>学</w:t>
      </w:r>
      <w:r>
        <w:rPr>
          <w:rFonts w:hint="eastAsia" w:ascii="仿宋" w:hAnsi="仿宋" w:eastAsia="仿宋" w:cs="仿宋"/>
          <w:sz w:val="28"/>
        </w:rPr>
        <w:t>校纪检监察部门实行“全程参与，重点监督”，对考试、复试、录取各个环节进行现场监督，并对外向社会公布监督电话，接受社会各界来访来电，保证了考生申述权力和社会监督职能。</w:t>
      </w:r>
    </w:p>
    <w:p>
      <w:pPr>
        <w:ind w:firstLine="560"/>
        <w:rPr>
          <w:rFonts w:hint="eastAsia" w:ascii="仿宋" w:hAnsi="仿宋" w:eastAsia="仿宋" w:cs="仿宋"/>
          <w:b/>
          <w:bCs/>
          <w:sz w:val="28"/>
          <w:lang w:val="en-US" w:eastAsia="zh-CN"/>
        </w:rPr>
      </w:pPr>
      <w:r>
        <w:rPr>
          <w:rFonts w:hint="eastAsia" w:ascii="仿宋" w:hAnsi="仿宋" w:eastAsia="仿宋" w:cs="仿宋"/>
          <w:b/>
          <w:bCs/>
          <w:sz w:val="28"/>
          <w:lang w:val="en-US" w:eastAsia="zh-CN"/>
        </w:rPr>
        <w:t>3.财务信息公开的做法</w:t>
      </w:r>
    </w:p>
    <w:p>
      <w:pPr>
        <w:ind w:firstLine="560"/>
        <w:rPr>
          <w:rFonts w:hint="eastAsia" w:ascii="仿宋" w:hAnsi="仿宋" w:eastAsia="仿宋" w:cs="仿宋"/>
          <w:sz w:val="28"/>
        </w:rPr>
      </w:pPr>
      <w:r>
        <w:rPr>
          <w:rFonts w:hint="eastAsia" w:ascii="仿宋" w:hAnsi="仿宋" w:eastAsia="仿宋" w:cs="仿宋"/>
          <w:sz w:val="28"/>
        </w:rPr>
        <w:t>在财务信息公开方面，</w:t>
      </w:r>
      <w:r>
        <w:rPr>
          <w:rFonts w:hint="eastAsia" w:ascii="仿宋" w:hAnsi="仿宋" w:eastAsia="仿宋" w:cs="仿宋"/>
          <w:sz w:val="28"/>
          <w:lang w:val="en-US" w:eastAsia="zh-CN"/>
        </w:rPr>
        <w:t>学校</w:t>
      </w:r>
      <w:r>
        <w:rPr>
          <w:rFonts w:hint="eastAsia" w:ascii="仿宋" w:hAnsi="仿宋" w:eastAsia="仿宋" w:cs="仿宋"/>
          <w:sz w:val="28"/>
        </w:rPr>
        <w:t>认真执行《办法》</w:t>
      </w:r>
      <w:r>
        <w:rPr>
          <w:rFonts w:hint="eastAsia" w:ascii="仿宋" w:hAnsi="仿宋" w:eastAsia="仿宋" w:cs="仿宋"/>
          <w:sz w:val="28"/>
          <w:lang w:val="en-US" w:eastAsia="zh-CN"/>
        </w:rPr>
        <w:t>和</w:t>
      </w:r>
      <w:r>
        <w:rPr>
          <w:rFonts w:hint="eastAsia" w:ascii="仿宋" w:hAnsi="仿宋" w:eastAsia="仿宋" w:cs="仿宋"/>
          <w:sz w:val="28"/>
        </w:rPr>
        <w:t>《清单》等规定，全面落实《华中师范大学信息公开实施办法》，遵循“以公开为常态”的原则，按照“便民、及时、准确”的要求，把财务信息公开融入日常工作中，不断加大财务信息公开力度，不断细化公开内容，充分发挥信息公开对提高财务服务水平的促进作用，切实保障广大师生的知情权、参与权和监督权。</w:t>
      </w:r>
    </w:p>
    <w:p>
      <w:pPr>
        <w:ind w:firstLine="560"/>
        <w:rPr>
          <w:rFonts w:hint="eastAsia" w:ascii="仿宋" w:hAnsi="仿宋" w:eastAsia="仿宋" w:cs="仿宋"/>
          <w:sz w:val="28"/>
        </w:rPr>
      </w:pPr>
      <w:r>
        <w:rPr>
          <w:rFonts w:hint="eastAsia" w:ascii="仿宋" w:hAnsi="仿宋" w:eastAsia="仿宋" w:cs="仿宋"/>
          <w:sz w:val="28"/>
          <w:lang w:eastAsia="zh-CN"/>
        </w:rPr>
        <w:t>（</w:t>
      </w:r>
      <w:r>
        <w:rPr>
          <w:rFonts w:hint="eastAsia" w:ascii="仿宋" w:hAnsi="仿宋" w:eastAsia="仿宋" w:cs="仿宋"/>
          <w:sz w:val="28"/>
          <w:lang w:val="en-US" w:eastAsia="zh-CN"/>
        </w:rPr>
        <w:t>1</w:t>
      </w:r>
      <w:r>
        <w:rPr>
          <w:rFonts w:hint="eastAsia" w:ascii="仿宋" w:hAnsi="仿宋" w:eastAsia="仿宋" w:cs="仿宋"/>
          <w:sz w:val="28"/>
          <w:lang w:eastAsia="zh-CN"/>
        </w:rPr>
        <w:t>）</w:t>
      </w:r>
      <w:r>
        <w:rPr>
          <w:rFonts w:hint="eastAsia" w:ascii="仿宋" w:hAnsi="仿宋" w:eastAsia="仿宋" w:cs="仿宋"/>
          <w:sz w:val="28"/>
        </w:rPr>
        <w:t>坚持多种形式公开预、决算信息</w:t>
      </w:r>
      <w:r>
        <w:rPr>
          <w:rFonts w:hint="eastAsia" w:ascii="仿宋" w:hAnsi="仿宋" w:eastAsia="仿宋" w:cs="仿宋"/>
          <w:sz w:val="28"/>
          <w:lang w:eastAsia="zh-CN"/>
        </w:rPr>
        <w:t>。</w:t>
      </w:r>
      <w:r>
        <w:rPr>
          <w:rFonts w:hint="eastAsia" w:ascii="仿宋" w:hAnsi="仿宋" w:eastAsia="仿宋" w:cs="仿宋"/>
          <w:sz w:val="28"/>
        </w:rPr>
        <w:t>在预决算公开方面，我们做到：一是全景公开。公开的内容包括：华中师范大学收支预算总表及情况说明；华中师范大学收入预算表及情况说明；华中师范大学支出预算表及情况说明；华中师范大学财政拨款支出预算表及情况说明。华中师范大学收支决算总表及情况说明、华中师范大学收入决算表及情况说明、华中师范大学支出决算表及情况说明、华中师范大学财政拨款支出决算表及情况说明。二是详细公开。无论是预算数据还是决算数据，我们全部细化公开至功能科目中项级科目，为了便于师生了解数据信息，我们还附上包括：学校基本情况、当年收入支出预算执行情况数据分析、专业名词解释等详细的文字说明。三是及时公开。年度财务预算，在教育部审核通过后，我们第一时间在学校信息公开网站、财务处网站主动向社会公开。四是多渠道公开。学校通过召开教职工代表大会、年度预决算工作会议、学院院长座谈会及其他与财务相关的工作会议，及时汇报、通报财务收支、预算执行、基本建设、财务风险防控及其他财务管理工作情况；每月初汇总、整理上月份财政项目资金预算执行情况，定期发布《财务专项资金执行情况简报》，对各类财政资金使用进度、推动措施等进行通报。</w:t>
      </w:r>
    </w:p>
    <w:p>
      <w:pPr>
        <w:ind w:firstLine="560"/>
        <w:rPr>
          <w:rFonts w:hint="eastAsia" w:ascii="仿宋" w:hAnsi="仿宋" w:eastAsia="仿宋" w:cs="仿宋"/>
          <w:sz w:val="28"/>
        </w:rPr>
      </w:pPr>
      <w:r>
        <w:rPr>
          <w:rFonts w:hint="eastAsia" w:ascii="仿宋" w:hAnsi="仿宋" w:eastAsia="仿宋" w:cs="仿宋"/>
          <w:sz w:val="28"/>
          <w:lang w:eastAsia="zh-CN"/>
        </w:rPr>
        <w:t>（</w:t>
      </w:r>
      <w:r>
        <w:rPr>
          <w:rFonts w:hint="eastAsia" w:ascii="仿宋" w:hAnsi="仿宋" w:eastAsia="仿宋" w:cs="仿宋"/>
          <w:sz w:val="28"/>
          <w:lang w:val="en-US" w:eastAsia="zh-CN"/>
        </w:rPr>
        <w:t>2</w:t>
      </w:r>
      <w:r>
        <w:rPr>
          <w:rFonts w:hint="eastAsia" w:ascii="仿宋" w:hAnsi="仿宋" w:eastAsia="仿宋" w:cs="仿宋"/>
          <w:sz w:val="28"/>
          <w:lang w:eastAsia="zh-CN"/>
        </w:rPr>
        <w:t>）</w:t>
      </w:r>
      <w:r>
        <w:rPr>
          <w:rFonts w:hint="eastAsia" w:ascii="仿宋" w:hAnsi="仿宋" w:eastAsia="仿宋" w:cs="仿宋"/>
          <w:sz w:val="28"/>
        </w:rPr>
        <w:t>坚持多渠道全面公开收费信息</w:t>
      </w:r>
      <w:r>
        <w:rPr>
          <w:rFonts w:hint="eastAsia" w:ascii="仿宋" w:hAnsi="仿宋" w:eastAsia="仿宋" w:cs="仿宋"/>
          <w:sz w:val="28"/>
          <w:lang w:val="en-US" w:eastAsia="zh-CN"/>
        </w:rPr>
        <w:t>。</w:t>
      </w:r>
      <w:r>
        <w:rPr>
          <w:rFonts w:hint="eastAsia" w:ascii="仿宋" w:hAnsi="仿宋" w:eastAsia="仿宋" w:cs="仿宋"/>
          <w:sz w:val="28"/>
        </w:rPr>
        <w:t>教育收费是师生关注的焦点，为了增强教育收费透明度，规范收费行为，切实维护学生的合法权益，我们将收费项目分为事业性收费项目和服务性收费项目两大类。对于事业性收费，我们按照学习类型、学习专业的不同，明确学费、住宿费标准，通过迎新专题网站和财务处网站，新生入学通知书，学生食堂、宿舍，露天收费公示牌等渠道，将执行的所有收费项目、依据、标准与投诉方式向学生及社会公开；对于服务型收费，我们按照服务类型，对于体育场馆使用、图书资料及服务等明确收费标准。在学校信息公开网和财务处网站及时发布收费项目和收费标准。</w:t>
      </w:r>
    </w:p>
    <w:p>
      <w:pPr>
        <w:ind w:firstLine="560"/>
        <w:rPr>
          <w:rFonts w:hint="eastAsia" w:ascii="仿宋" w:hAnsi="仿宋" w:eastAsia="仿宋" w:cs="仿宋"/>
          <w:sz w:val="28"/>
        </w:rPr>
      </w:pPr>
      <w:r>
        <w:rPr>
          <w:rFonts w:hint="eastAsia" w:ascii="仿宋" w:hAnsi="仿宋" w:eastAsia="仿宋" w:cs="仿宋"/>
          <w:sz w:val="28"/>
          <w:lang w:eastAsia="zh-CN"/>
        </w:rPr>
        <w:t>（</w:t>
      </w:r>
      <w:r>
        <w:rPr>
          <w:rFonts w:hint="eastAsia" w:ascii="仿宋" w:hAnsi="仿宋" w:eastAsia="仿宋" w:cs="仿宋"/>
          <w:sz w:val="28"/>
          <w:lang w:val="en-US" w:eastAsia="zh-CN"/>
        </w:rPr>
        <w:t>3</w:t>
      </w:r>
      <w:r>
        <w:rPr>
          <w:rFonts w:hint="eastAsia" w:ascii="仿宋" w:hAnsi="仿宋" w:eastAsia="仿宋" w:cs="仿宋"/>
          <w:sz w:val="28"/>
          <w:lang w:eastAsia="zh-CN"/>
        </w:rPr>
        <w:t>）</w:t>
      </w:r>
      <w:r>
        <w:rPr>
          <w:rFonts w:hint="eastAsia" w:ascii="仿宋" w:hAnsi="仿宋" w:eastAsia="仿宋" w:cs="仿宋"/>
          <w:sz w:val="28"/>
        </w:rPr>
        <w:t>坚持集中公开财务政策信息</w:t>
      </w:r>
      <w:r>
        <w:rPr>
          <w:rFonts w:hint="eastAsia" w:ascii="仿宋" w:hAnsi="仿宋" w:eastAsia="仿宋" w:cs="仿宋"/>
          <w:sz w:val="28"/>
          <w:lang w:eastAsia="zh-CN"/>
        </w:rPr>
        <w:t>。</w:t>
      </w:r>
      <w:r>
        <w:rPr>
          <w:rFonts w:hint="eastAsia" w:ascii="仿宋" w:hAnsi="仿宋" w:eastAsia="仿宋" w:cs="仿宋"/>
          <w:sz w:val="28"/>
        </w:rPr>
        <w:t>学校通过财务处网站和编印《华中师范大学财务制度汇编》、《华中师范大学财务服务手册》，发行校报财务专刊，对《关于进一步完善中央财政科研项目资金管理等政策的若干意见》、《华中师范大学差旅费管理暂行办法》、《华中师范大学会议费管理暂行办法》等新制度进行宣传、解读，集中公开财务政策信息，提高服务水平。</w:t>
      </w:r>
    </w:p>
    <w:p>
      <w:pPr>
        <w:pStyle w:val="3"/>
        <w:tabs>
          <w:tab w:val="left" w:pos="1605"/>
        </w:tabs>
        <w:kinsoku w:val="0"/>
        <w:overflowPunct w:val="0"/>
        <w:spacing w:beforeLines="0" w:afterLines="0"/>
        <w:ind w:right="98"/>
        <w:jc w:val="center"/>
        <w:rPr>
          <w:rFonts w:hint="eastAsia"/>
          <w:lang w:eastAsia="zh-CN"/>
        </w:rPr>
      </w:pPr>
      <w:r>
        <w:rPr>
          <w:rFonts w:hint="eastAsia"/>
          <w:lang w:val="en-US" w:eastAsia="zh-CN"/>
        </w:rPr>
        <w:t xml:space="preserve">第三部分 </w:t>
      </w:r>
      <w:r>
        <w:rPr>
          <w:rFonts w:hint="eastAsia"/>
          <w:lang w:eastAsia="zh-CN"/>
        </w:rPr>
        <w:t xml:space="preserve">依申请公开和不予公开情况 </w:t>
      </w:r>
    </w:p>
    <w:p>
      <w:pPr>
        <w:ind w:firstLine="560"/>
        <w:rPr>
          <w:rFonts w:hint="eastAsia" w:ascii="仿宋" w:hAnsi="仿宋" w:eastAsia="仿宋" w:cs="仿宋"/>
          <w:sz w:val="28"/>
        </w:rPr>
      </w:pPr>
      <w:r>
        <w:rPr>
          <w:rFonts w:hint="eastAsia" w:ascii="仿宋" w:hAnsi="仿宋" w:eastAsia="仿宋" w:cs="仿宋"/>
          <w:sz w:val="28"/>
        </w:rPr>
        <w:t>本年度，社会公众和师生员工对个人所关心的学校信息，主要通过电话、电邮、信函、来访等方式进行了解，学校及各部门、各单位均按照规定，以相应形式进行了答复或回复。 截止201</w:t>
      </w:r>
      <w:r>
        <w:rPr>
          <w:rFonts w:hint="eastAsia" w:ascii="仿宋" w:hAnsi="仿宋" w:eastAsia="仿宋" w:cs="仿宋"/>
          <w:sz w:val="28"/>
          <w:lang w:val="en-US" w:eastAsia="zh-CN"/>
        </w:rPr>
        <w:t>6</w:t>
      </w:r>
      <w:r>
        <w:rPr>
          <w:rFonts w:hint="eastAsia" w:ascii="仿宋" w:hAnsi="仿宋" w:eastAsia="仿宋" w:cs="仿宋"/>
          <w:sz w:val="28"/>
        </w:rPr>
        <w:t>年8月31日，学校收到</w:t>
      </w:r>
      <w:r>
        <w:rPr>
          <w:rFonts w:hint="eastAsia" w:ascii="仿宋" w:hAnsi="仿宋" w:eastAsia="仿宋" w:cs="仿宋"/>
          <w:sz w:val="28"/>
          <w:lang w:val="en-US" w:eastAsia="zh-CN"/>
        </w:rPr>
        <w:t>1</w:t>
      </w:r>
      <w:r>
        <w:rPr>
          <w:rFonts w:hint="eastAsia" w:ascii="仿宋" w:hAnsi="仿宋" w:eastAsia="仿宋" w:cs="仿宋"/>
          <w:sz w:val="28"/>
        </w:rPr>
        <w:t xml:space="preserve">例以信件方式向学校正式申请公开相关信息的情况，已按照信息公开的相关规定及时进行了回复，并依法依规提供了相应的信息。 </w:t>
      </w:r>
    </w:p>
    <w:p>
      <w:pPr>
        <w:pStyle w:val="3"/>
        <w:tabs>
          <w:tab w:val="left" w:pos="1605"/>
        </w:tabs>
        <w:kinsoku w:val="0"/>
        <w:overflowPunct w:val="0"/>
        <w:spacing w:beforeLines="0" w:afterLines="0"/>
        <w:ind w:right="98"/>
        <w:jc w:val="center"/>
        <w:rPr>
          <w:rFonts w:hint="eastAsia"/>
          <w:lang w:val="en-US" w:eastAsia="zh-CN"/>
        </w:rPr>
      </w:pPr>
      <w:r>
        <w:rPr>
          <w:rFonts w:hint="eastAsia"/>
          <w:lang w:val="en-US" w:eastAsia="zh-CN"/>
        </w:rPr>
        <w:t xml:space="preserve">第四部分 对信息公开的评议情况 </w:t>
      </w:r>
    </w:p>
    <w:p>
      <w:pPr>
        <w:ind w:firstLine="560"/>
        <w:rPr>
          <w:rFonts w:hint="eastAsia" w:ascii="仿宋" w:hAnsi="仿宋" w:eastAsia="仿宋" w:cs="仿宋"/>
          <w:sz w:val="28"/>
        </w:rPr>
      </w:pPr>
      <w:r>
        <w:rPr>
          <w:rFonts w:hint="eastAsia" w:ascii="仿宋" w:hAnsi="仿宋" w:eastAsia="仿宋" w:cs="仿宋"/>
          <w:sz w:val="28"/>
        </w:rPr>
        <w:t>学校通过多种渠道、多种方式和覆盖面较宽的信息服务网络，及时、有效地将学校可公开信息向社会公众和全校师生员工公开，得到了</w:t>
      </w:r>
      <w:r>
        <w:rPr>
          <w:rFonts w:hint="eastAsia" w:ascii="仿宋" w:hAnsi="仿宋" w:eastAsia="仿宋" w:cs="仿宋"/>
          <w:sz w:val="28"/>
          <w:lang w:val="en-US" w:eastAsia="zh-CN"/>
        </w:rPr>
        <w:t>校内师生和社会公众</w:t>
      </w:r>
      <w:r>
        <w:rPr>
          <w:rFonts w:hint="eastAsia" w:ascii="仿宋" w:hAnsi="仿宋" w:eastAsia="仿宋" w:cs="仿宋"/>
          <w:sz w:val="28"/>
        </w:rPr>
        <w:t>的基本肯定。</w:t>
      </w:r>
    </w:p>
    <w:p>
      <w:pPr>
        <w:ind w:firstLine="560"/>
        <w:rPr>
          <w:rFonts w:hint="eastAsia" w:ascii="仿宋" w:hAnsi="仿宋" w:eastAsia="仿宋" w:cs="仿宋"/>
          <w:sz w:val="28"/>
        </w:rPr>
      </w:pPr>
      <w:r>
        <w:rPr>
          <w:rFonts w:hint="eastAsia" w:ascii="仿宋" w:hAnsi="仿宋" w:eastAsia="仿宋" w:cs="仿宋"/>
          <w:sz w:val="28"/>
          <w:lang w:val="en-US" w:eastAsia="zh-CN"/>
        </w:rPr>
        <w:t>一、校内师生十分肯定学校信息公开工作。学校</w:t>
      </w:r>
      <w:r>
        <w:rPr>
          <w:rFonts w:hint="eastAsia" w:ascii="仿宋" w:hAnsi="仿宋" w:eastAsia="仿宋" w:cs="仿宋"/>
          <w:sz w:val="28"/>
        </w:rPr>
        <w:t>通过</w:t>
      </w:r>
      <w:r>
        <w:rPr>
          <w:rFonts w:hint="eastAsia" w:ascii="仿宋" w:hAnsi="仿宋" w:eastAsia="仿宋" w:cs="仿宋"/>
          <w:sz w:val="28"/>
          <w:lang w:val="en-US" w:eastAsia="zh-CN"/>
        </w:rPr>
        <w:t>建立</w:t>
      </w:r>
      <w:r>
        <w:rPr>
          <w:rFonts w:hint="eastAsia" w:ascii="仿宋" w:hAnsi="仿宋" w:eastAsia="仿宋" w:cs="仿宋"/>
          <w:sz w:val="28"/>
        </w:rPr>
        <w:t>顺畅的信息反馈渠道，收集社会公众和师生员工对相关信息的诉求，保障了学校师生员工和社会公众对学校的知情权。各部门和单位的信息公开工作执行情况良好，未出现失误、泄密等情况</w:t>
      </w:r>
      <w:r>
        <w:rPr>
          <w:rFonts w:hint="eastAsia" w:ascii="仿宋" w:hAnsi="仿宋" w:eastAsia="仿宋" w:cs="仿宋"/>
          <w:sz w:val="28"/>
          <w:lang w:eastAsia="zh-CN"/>
        </w:rPr>
        <w:t>，</w:t>
      </w:r>
      <w:r>
        <w:rPr>
          <w:rFonts w:hint="eastAsia" w:ascii="仿宋" w:hAnsi="仿宋" w:eastAsia="仿宋" w:cs="仿宋"/>
          <w:sz w:val="28"/>
        </w:rPr>
        <w:t>学校的信息公开工作整体运行良好</w:t>
      </w:r>
      <w:r>
        <w:rPr>
          <w:rFonts w:hint="eastAsia" w:ascii="仿宋" w:hAnsi="仿宋" w:eastAsia="仿宋" w:cs="仿宋"/>
          <w:sz w:val="28"/>
          <w:lang w:eastAsia="zh-CN"/>
        </w:rPr>
        <w:t>。</w:t>
      </w:r>
      <w:r>
        <w:rPr>
          <w:rFonts w:hint="eastAsia" w:ascii="仿宋" w:hAnsi="仿宋" w:eastAsia="仿宋" w:cs="仿宋"/>
          <w:sz w:val="28"/>
        </w:rPr>
        <w:t xml:space="preserve"> </w:t>
      </w:r>
    </w:p>
    <w:p>
      <w:pPr>
        <w:ind w:firstLine="560"/>
        <w:rPr>
          <w:rFonts w:hint="eastAsia" w:ascii="仿宋" w:hAnsi="仿宋" w:eastAsia="仿宋" w:cs="仿宋"/>
          <w:sz w:val="28"/>
        </w:rPr>
      </w:pPr>
      <w:r>
        <w:rPr>
          <w:rFonts w:hint="eastAsia" w:ascii="仿宋" w:hAnsi="仿宋" w:eastAsia="仿宋" w:cs="仿宋"/>
          <w:sz w:val="28"/>
          <w:lang w:val="en-US" w:eastAsia="zh-CN"/>
        </w:rPr>
        <w:t>二、社会公众充分认可学校信息公开工作。</w:t>
      </w:r>
      <w:r>
        <w:rPr>
          <w:rFonts w:hint="eastAsia" w:ascii="仿宋" w:hAnsi="仿宋" w:eastAsia="仿宋" w:cs="仿宋"/>
          <w:sz w:val="28"/>
        </w:rPr>
        <w:t>21世纪教育研究院公布针对75所教育部直属高等学校信息公开情况合规性所做出评价的第三方报告，报告显示75所直属高校信息公开综合评价平均得分为86.64分，比2014年提高了15.34分。</w:t>
      </w:r>
      <w:r>
        <w:rPr>
          <w:rFonts w:hint="eastAsia" w:ascii="仿宋" w:hAnsi="仿宋" w:eastAsia="仿宋" w:cs="仿宋"/>
          <w:sz w:val="28"/>
          <w:lang w:val="en-US" w:eastAsia="zh-CN"/>
        </w:rPr>
        <w:t>我校</w:t>
      </w:r>
      <w:r>
        <w:rPr>
          <w:rFonts w:hint="eastAsia" w:ascii="仿宋" w:hAnsi="仿宋" w:eastAsia="仿宋" w:cs="仿宋"/>
          <w:sz w:val="28"/>
        </w:rPr>
        <w:t>综合得分</w:t>
      </w:r>
      <w:r>
        <w:rPr>
          <w:rFonts w:hint="eastAsia" w:ascii="仿宋" w:hAnsi="仿宋" w:eastAsia="仿宋" w:cs="仿宋"/>
          <w:sz w:val="28"/>
          <w:lang w:val="en-US" w:eastAsia="zh-CN"/>
        </w:rPr>
        <w:t>为第</w:t>
      </w:r>
      <w:r>
        <w:rPr>
          <w:rFonts w:hint="eastAsia" w:ascii="仿宋" w:hAnsi="仿宋" w:eastAsia="仿宋" w:cs="仿宋"/>
          <w:sz w:val="28"/>
        </w:rPr>
        <w:t>三。</w:t>
      </w:r>
    </w:p>
    <w:p>
      <w:pPr>
        <w:pStyle w:val="3"/>
        <w:tabs>
          <w:tab w:val="left" w:pos="1605"/>
        </w:tabs>
        <w:kinsoku w:val="0"/>
        <w:overflowPunct w:val="0"/>
        <w:spacing w:beforeLines="0" w:afterLines="0"/>
        <w:ind w:right="98"/>
        <w:jc w:val="center"/>
        <w:rPr>
          <w:rFonts w:hint="eastAsia"/>
          <w:lang w:val="en-US" w:eastAsia="zh-CN"/>
        </w:rPr>
      </w:pPr>
      <w:r>
        <w:rPr>
          <w:rFonts w:hint="eastAsia"/>
          <w:lang w:val="en-US" w:eastAsia="zh-CN"/>
        </w:rPr>
        <w:t xml:space="preserve">第五部分 因学校信息公开工作受到举报的情况 </w:t>
      </w:r>
    </w:p>
    <w:p>
      <w:pPr>
        <w:ind w:firstLine="560"/>
        <w:rPr>
          <w:rFonts w:hint="eastAsia" w:ascii="仿宋" w:hAnsi="仿宋" w:eastAsia="仿宋" w:cs="仿宋"/>
          <w:sz w:val="28"/>
        </w:rPr>
      </w:pPr>
      <w:r>
        <w:rPr>
          <w:rFonts w:hint="eastAsia" w:ascii="仿宋" w:hAnsi="仿宋" w:eastAsia="仿宋" w:cs="仿宋"/>
          <w:sz w:val="28"/>
        </w:rPr>
        <w:t xml:space="preserve">截至目前，学校未接到和发现一例信息公开工作遭举报的情况。 </w:t>
      </w:r>
    </w:p>
    <w:p>
      <w:pPr>
        <w:pStyle w:val="3"/>
        <w:tabs>
          <w:tab w:val="left" w:pos="1605"/>
        </w:tabs>
        <w:kinsoku w:val="0"/>
        <w:overflowPunct w:val="0"/>
        <w:spacing w:beforeLines="0" w:afterLines="0"/>
        <w:ind w:right="98"/>
        <w:jc w:val="center"/>
        <w:rPr>
          <w:rFonts w:hint="eastAsia"/>
          <w:lang w:val="en-US" w:eastAsia="zh-CN"/>
        </w:rPr>
      </w:pPr>
      <w:r>
        <w:rPr>
          <w:rFonts w:hint="eastAsia"/>
          <w:lang w:val="en-US" w:eastAsia="zh-CN"/>
        </w:rPr>
        <w:t xml:space="preserve">第六部分 信息公开工作的主要问题和改进措施 </w:t>
      </w:r>
    </w:p>
    <w:p>
      <w:pPr>
        <w:ind w:firstLine="560"/>
        <w:rPr>
          <w:rFonts w:hint="eastAsia" w:ascii="仿宋" w:hAnsi="仿宋" w:eastAsia="仿宋" w:cs="仿宋"/>
          <w:sz w:val="28"/>
        </w:rPr>
      </w:pPr>
      <w:r>
        <w:rPr>
          <w:rFonts w:hint="eastAsia" w:ascii="仿宋" w:hAnsi="仿宋" w:eastAsia="仿宋" w:cs="仿宋"/>
          <w:sz w:val="28"/>
        </w:rPr>
        <w:t>一年来，学校信息公开工作取得了较好的成绩，</w:t>
      </w:r>
      <w:r>
        <w:rPr>
          <w:rFonts w:hint="eastAsia" w:ascii="仿宋" w:hAnsi="仿宋" w:eastAsia="仿宋" w:cs="仿宋"/>
          <w:sz w:val="28"/>
          <w:lang w:val="en-US" w:eastAsia="zh-CN"/>
        </w:rPr>
        <w:t>但</w:t>
      </w:r>
      <w:r>
        <w:rPr>
          <w:rFonts w:hint="eastAsia" w:ascii="仿宋" w:hAnsi="仿宋" w:eastAsia="仿宋" w:cs="仿宋"/>
          <w:sz w:val="28"/>
        </w:rPr>
        <w:t>相较之上级的要求和公众的期盼相比，仍存在一定差距和不足，体表现为：一是校内二级单位信息公开工作重视程度不平衡，仍然存在部分单位公开的信息缺乏主动性；二是部分单位公开的信息时效性不强</w:t>
      </w:r>
      <w:r>
        <w:rPr>
          <w:rFonts w:hint="eastAsia" w:ascii="仿宋" w:hAnsi="仿宋" w:eastAsia="仿宋" w:cs="仿宋"/>
          <w:sz w:val="28"/>
          <w:lang w:eastAsia="zh-CN"/>
        </w:rPr>
        <w:t>，</w:t>
      </w:r>
      <w:r>
        <w:rPr>
          <w:rFonts w:hint="eastAsia" w:ascii="仿宋" w:hAnsi="仿宋" w:eastAsia="仿宋" w:cs="仿宋"/>
          <w:sz w:val="28"/>
          <w:lang w:val="en-US" w:eastAsia="zh-CN"/>
        </w:rPr>
        <w:t>部分</w:t>
      </w:r>
      <w:r>
        <w:rPr>
          <w:rFonts w:hint="eastAsia" w:ascii="仿宋" w:hAnsi="仿宋" w:eastAsia="仿宋" w:cs="仿宋"/>
          <w:sz w:val="28"/>
        </w:rPr>
        <w:t>信息内容严重滞后；三是信息公开工作的责任落实还有待于进一步完善；四是信息公开监督考核机制有待进一步健全，信息公开还未真正纳入年度的目标考核</w:t>
      </w:r>
      <w:r>
        <w:rPr>
          <w:rFonts w:hint="eastAsia" w:ascii="仿宋" w:hAnsi="仿宋" w:eastAsia="仿宋" w:cs="仿宋"/>
          <w:sz w:val="28"/>
          <w:lang w:eastAsia="zh-CN"/>
        </w:rPr>
        <w:t>。</w:t>
      </w:r>
      <w:r>
        <w:rPr>
          <w:rFonts w:hint="eastAsia" w:ascii="仿宋" w:hAnsi="仿宋" w:eastAsia="仿宋" w:cs="仿宋"/>
          <w:sz w:val="28"/>
        </w:rPr>
        <w:t>下一阶段，学校将根据国家、教育部的相关要求，认真梳理，层层落实，扎实推进学校信息公开工作的有效开展，不断提升学校信息公开工作的水平和成效。</w:t>
      </w:r>
    </w:p>
    <w:p>
      <w:pPr>
        <w:ind w:firstLine="560"/>
        <w:rPr>
          <w:rFonts w:hint="eastAsia" w:ascii="仿宋" w:hAnsi="仿宋" w:eastAsia="仿宋" w:cs="仿宋"/>
          <w:sz w:val="28"/>
        </w:rPr>
      </w:pPr>
      <w:r>
        <w:rPr>
          <w:rFonts w:hint="eastAsia" w:ascii="仿宋" w:hAnsi="仿宋" w:eastAsia="仿宋" w:cs="仿宋"/>
          <w:sz w:val="28"/>
        </w:rPr>
        <w:t>一、加强宣传教育，进一步提高认识。鉴于部分单位师生员工对信息公开的认识和重视度不平衡，学校将以学校办公室为主要抓手，加强信息公开工作宣传工作，组织开展学习宣传和贯彻落实《中华人民共和国政府信息公开条例》以及教育部有关高校信息公开工作的文件，进一步提高认识，加强对信息公开工作的领导，强化信息公开责任制，加强信息公开的日常监督管理，形成信息公开的长效机制，做到二级单位网站与“信息公开”专题网站信息同步、及时公开。</w:t>
      </w:r>
    </w:p>
    <w:p>
      <w:pPr>
        <w:ind w:firstLine="560"/>
        <w:rPr>
          <w:rFonts w:hint="eastAsia" w:ascii="仿宋" w:hAnsi="仿宋" w:eastAsia="仿宋" w:cs="仿宋"/>
          <w:sz w:val="28"/>
        </w:rPr>
      </w:pPr>
      <w:r>
        <w:rPr>
          <w:rFonts w:hint="eastAsia" w:ascii="仿宋" w:hAnsi="仿宋" w:eastAsia="仿宋" w:cs="仿宋"/>
          <w:sz w:val="28"/>
        </w:rPr>
        <w:t>二、强化队伍建设，落实一把手责任制。学校进一步确立校内各单位信息公开工作“一把手”责任制，明晰信息员的岗位职责，要求各单位配备专职人员负责信息工作，建立信息公开工作人员联络群，同时定期开展信息工作的业务培训，不断增强信息公开工作队伍综合素质和业务能力，提高全校信息公开工作专业化水平。</w:t>
      </w:r>
    </w:p>
    <w:p>
      <w:pPr>
        <w:ind w:firstLine="560"/>
        <w:rPr>
          <w:rFonts w:hint="eastAsia" w:ascii="仿宋" w:hAnsi="仿宋" w:eastAsia="仿宋" w:cs="仿宋"/>
          <w:sz w:val="28"/>
        </w:rPr>
      </w:pPr>
      <w:r>
        <w:rPr>
          <w:rFonts w:hint="eastAsia" w:ascii="仿宋" w:hAnsi="仿宋" w:eastAsia="仿宋" w:cs="仿宋"/>
          <w:sz w:val="28"/>
        </w:rPr>
        <w:t>三、细化公开目录，丰富信息公开内容。根据教育部《清单》，坚持“以公开为常态，以不公开为例外”的原则，进一步细化公开目录、丰富信息公开的内容，并将信息公开作为落实大学章程、促进学校规章制度进一步完善的重要手段，加强民主管理与社会监督，推进依法治校。</w:t>
      </w:r>
    </w:p>
    <w:p>
      <w:pPr>
        <w:ind w:firstLine="560"/>
        <w:rPr>
          <w:rFonts w:hint="eastAsia" w:ascii="仿宋" w:hAnsi="仿宋" w:eastAsia="仿宋" w:cs="仿宋"/>
          <w:sz w:val="28"/>
        </w:rPr>
      </w:pPr>
      <w:r>
        <w:rPr>
          <w:rFonts w:hint="eastAsia" w:ascii="仿宋" w:hAnsi="仿宋" w:eastAsia="仿宋" w:cs="仿宋"/>
          <w:sz w:val="28"/>
          <w:lang w:val="en-US" w:eastAsia="zh-CN"/>
        </w:rPr>
        <w:t>四、</w:t>
      </w:r>
      <w:r>
        <w:rPr>
          <w:rFonts w:hint="eastAsia" w:ascii="仿宋" w:hAnsi="仿宋" w:eastAsia="仿宋" w:cs="仿宋"/>
          <w:sz w:val="28"/>
        </w:rPr>
        <w:t>建立健全制度，积极开展监督检查。学校将以学校办公室和纪委监察处联合牵头，协同相关单位及部分师生员工代表，对校内各单位实施开展的信息公开工作开展监督检查，并检查结果纳入各单位党风廉政建设和作风建设考核</w:t>
      </w:r>
      <w:r>
        <w:rPr>
          <w:rFonts w:hint="eastAsia" w:ascii="仿宋" w:hAnsi="仿宋" w:eastAsia="仿宋" w:cs="仿宋"/>
          <w:sz w:val="28"/>
          <w:lang w:val="en-US"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Calibri">
    <w:panose1 w:val="020F05020202040A0204"/>
    <w:charset w:val="86"/>
    <w:family w:val="swiss"/>
    <w:pitch w:val="default"/>
    <w:sig w:usb0="E10002FF" w:usb1="4000ACFF" w:usb2="00000009" w:usb3="00000000" w:csb0="2000019F" w:csb1="00000000"/>
  </w:font>
  <w:font w:name="新宋体">
    <w:panose1 w:val="02010609030101010101"/>
    <w:charset w:val="86"/>
    <w:family w:val="auto"/>
    <w:pitch w:val="default"/>
    <w:sig w:usb0="00000003" w:usb1="288F0000" w:usb2="00000006" w:usb3="00000000" w:csb0="00040001" w:csb1="00000000"/>
  </w:font>
  <w:font w:name="字体管家元旦">
    <w:altName w:val="宋体"/>
    <w:panose1 w:val="02000500000000000000"/>
    <w:charset w:val="86"/>
    <w:family w:val="auto"/>
    <w:pitch w:val="default"/>
    <w:sig w:usb0="00000000" w:usb1="00000000" w:usb2="001FFDFF" w:usb3="00000000" w:csb0="00040003" w:csb1="C4900000"/>
  </w:font>
  <w:font w:name="Calibri Light">
    <w:altName w:val="Calibri"/>
    <w:panose1 w:val="020F0302020204030204"/>
    <w:charset w:val="00"/>
    <w:family w:val="auto"/>
    <w:pitch w:val="default"/>
    <w:sig w:usb0="00000000" w:usb1="00000000"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altName w:val="宋体"/>
    <w:panose1 w:val="02010601030101010101"/>
    <w:charset w:val="86"/>
    <w:family w:val="auto"/>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微软雅黑 Light">
    <w:altName w:val="黑体"/>
    <w:panose1 w:val="020B0502040204020203"/>
    <w:charset w:val="86"/>
    <w:family w:val="auto"/>
    <w:pitch w:val="default"/>
    <w:sig w:usb0="00000000" w:usb1="00000000" w:usb2="00000016" w:usb3="00000000" w:csb0="0004000F" w:csb1="00000000"/>
  </w:font>
  <w:font w:name="Verdana">
    <w:panose1 w:val="020B0604030504040204"/>
    <w:charset w:val="00"/>
    <w:family w:val="auto"/>
    <w:pitch w:val="default"/>
    <w:sig w:usb0="A10006FF" w:usb1="4000205B" w:usb2="00000010" w:usb3="00000000" w:csb0="2000019F" w:csb1="00000000"/>
  </w:font>
  <w:font w:name="汉仪粗宋简">
    <w:panose1 w:val="02010600000101010101"/>
    <w:charset w:val="86"/>
    <w:family w:val="auto"/>
    <w:pitch w:val="default"/>
    <w:sig w:usb0="00000001" w:usb1="080E0800" w:usb2="00000002" w:usb3="00000000" w:csb0="00040000" w:csb1="00000000"/>
  </w:font>
  <w:font w:name="幼圆">
    <w:panose1 w:val="02010509060101010101"/>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准圆简体">
    <w:panose1 w:val="02010601030101010101"/>
    <w:charset w:val="86"/>
    <w:family w:val="auto"/>
    <w:pitch w:val="default"/>
    <w:sig w:usb0="00000001" w:usb1="080E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FontAwesome">
    <w:altName w:val="Courier New"/>
    <w:panose1 w:val="00000000000000000000"/>
    <w:charset w:val="00"/>
    <w:family w:val="auto"/>
    <w:pitch w:val="default"/>
    <w:sig w:usb0="00000000" w:usb1="00000000" w:usb2="00000000" w:usb3="00000000" w:csb0="00000000" w:csb1="00000000"/>
  </w:font>
  <w:font w:name="Glyphicons Halflings">
    <w:altName w:val="Courier New"/>
    <w:panose1 w:val="00000000000000000000"/>
    <w:charset w:val="00"/>
    <w:family w:val="auto"/>
    <w:pitch w:val="default"/>
    <w:sig w:usb0="00000000" w:usb1="00000000" w:usb2="00000000" w:usb3="00000000" w:csb0="00000000" w:csb1="00000000"/>
  </w:font>
  <w:font w:name="Monaco">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方正大标宋简体">
    <w:altName w:val="微软雅黑"/>
    <w:panose1 w:val="03000509000000000000"/>
    <w:charset w:val="86"/>
    <w:family w:val="script"/>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Yu Gothic UI">
    <w:altName w:val="Meiryo UI"/>
    <w:panose1 w:val="020B0500000000000000"/>
    <w:charset w:val="80"/>
    <w:family w:val="auto"/>
    <w:pitch w:val="default"/>
    <w:sig w:usb0="00000000" w:usb1="00000000" w:usb2="00000016" w:usb3="00000000" w:csb0="2002009F" w:csb1="00000000"/>
  </w:font>
  <w:font w:name="_4eff_5b8b">
    <w:altName w:val="Segoe Print"/>
    <w:panose1 w:val="00000000000000000000"/>
    <w:charset w:val="00"/>
    <w:family w:val="auto"/>
    <w:pitch w:val="default"/>
    <w:sig w:usb0="00000000" w:usb1="00000000" w:usb2="00000000" w:usb3="00000000" w:csb0="00000000" w:csb1="00000000"/>
  </w:font>
  <w:font w:name="Segoe Print">
    <w:panose1 w:val="02000800000000000000"/>
    <w:charset w:val="00"/>
    <w:family w:val="auto"/>
    <w:pitch w:val="default"/>
    <w:sig w:usb0="0000028F" w:usb1="00000000" w:usb2="00000000" w:usb3="00000000" w:csb0="2000009F" w:csb1="47010000"/>
  </w:font>
  <w:font w:name="Meiryo UI">
    <w:panose1 w:val="020B0604030504040204"/>
    <w:charset w:val="80"/>
    <w:family w:val="auto"/>
    <w:pitch w:val="default"/>
    <w:sig w:usb0="E10102FF" w:usb1="EAC7FFFF" w:usb2="00010012" w:usb3="00000000" w:csb0="6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insoku w:val="0"/>
      <w:overflowPunct w:val="0"/>
      <w:spacing w:beforeLines="0" w:afterLines="0" w:line="200" w:lineRule="exact"/>
      <w:rPr>
        <w:rFonts w:hint="default"/>
        <w:sz w:val="20"/>
      </w:rPr>
    </w:pPr>
    <w:r>
      <w:rPr>
        <w:rFonts w:hint="eastAsia"/>
        <w:sz w:val="28"/>
      </w:rPr>
      <mc:AlternateContent>
        <mc:Choice Requires="wps">
          <w:drawing>
            <wp:anchor distT="0" distB="0" distL="114300" distR="114300" simplePos="0" relativeHeight="251661312" behindDoc="1" locked="0" layoutInCell="1" allowOverlap="1">
              <wp:simplePos x="0" y="0"/>
              <wp:positionH relativeFrom="page">
                <wp:posOffset>3726180</wp:posOffset>
              </wp:positionH>
              <wp:positionV relativeFrom="page">
                <wp:posOffset>9930130</wp:posOffset>
              </wp:positionV>
              <wp:extent cx="10795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w="9525">
                        <a:noFill/>
                      </a:ln>
                    </wps:spPr>
                    <wps:txbx>
                      <w:txbxContent>
                        <w:p>
                          <w:pPr>
                            <w:kinsoku w:val="0"/>
                            <w:overflowPunct w:val="0"/>
                            <w:spacing w:beforeLines="0" w:afterLines="0" w:line="204" w:lineRule="exact"/>
                            <w:ind w:left="40"/>
                            <w:rPr>
                              <w:rFonts w:hint="default" w:ascii="Times New Roman" w:hAnsi="Times New Roman" w:eastAsia="Times New Roman"/>
                              <w:sz w:val="18"/>
                            </w:rPr>
                          </w:pPr>
                          <w:r>
                            <w:rPr>
                              <w:rFonts w:hint="default" w:ascii="Times New Roman" w:hAnsi="Times New Roman" w:eastAsia="Times New Roman"/>
                              <w:sz w:val="18"/>
                            </w:rPr>
                            <w:fldChar w:fldCharType="begin"/>
                          </w:r>
                          <w:r>
                            <w:rPr>
                              <w:rFonts w:hint="default" w:ascii="Times New Roman" w:hAnsi="Times New Roman" w:eastAsia="Times New Roman"/>
                              <w:sz w:val="18"/>
                            </w:rPr>
                            <w:instrText xml:space="preserve"> PAGE </w:instrText>
                          </w:r>
                          <w:r>
                            <w:rPr>
                              <w:rFonts w:hint="default" w:ascii="Times New Roman" w:hAnsi="Times New Roman" w:eastAsia="Times New Roman"/>
                              <w:sz w:val="18"/>
                            </w:rPr>
                            <w:fldChar w:fldCharType="separate"/>
                          </w:r>
                          <w:r>
                            <w:rPr>
                              <w:rFonts w:hint="default" w:ascii="Times New Roman" w:hAnsi="Times New Roman" w:eastAsia="Times New Roman"/>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293.4pt;margin-top:781.9pt;height:11pt;width:8.5pt;mso-position-horizontal-relative:page;mso-position-vertical-relative:page;z-index:-251655168;mso-width-relative:page;mso-height-relative:page;" filled="f" stroked="f" coordsize="21600,21600" o:gfxdata="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0Bfoy2AAAAA0BAAAP&#10;AAAAAAAAAAEAIAAAACIAAABkcnMvZG93bnJldi54bWxQSwECFAAUAAAACACHTuJAtFzZjaYBAAAs&#10;AwAADgAAAAAAAAABACAAAAAnAQAAZHJzL2Uyb0RvYy54bWxQSwUGAAAAAAYABgBZAQAAPwUAAAAA&#10;">
              <v:fill on="f" focussize="0,0"/>
              <v:stroke on="f"/>
              <v:imagedata o:title=""/>
              <o:lock v:ext="edit" aspectratio="f"/>
              <v:textbox inset="0mm,0mm,0mm,0mm">
                <w:txbxContent>
                  <w:p>
                    <w:pPr>
                      <w:kinsoku w:val="0"/>
                      <w:overflowPunct w:val="0"/>
                      <w:spacing w:beforeLines="0" w:afterLines="0" w:line="204" w:lineRule="exact"/>
                      <w:ind w:left="40"/>
                      <w:rPr>
                        <w:rFonts w:hint="default" w:ascii="Times New Roman" w:hAnsi="Times New Roman" w:eastAsia="Times New Roman"/>
                        <w:sz w:val="18"/>
                      </w:rPr>
                    </w:pPr>
                    <w:r>
                      <w:rPr>
                        <w:rFonts w:hint="default" w:ascii="Times New Roman" w:hAnsi="Times New Roman" w:eastAsia="Times New Roman"/>
                        <w:sz w:val="18"/>
                      </w:rPr>
                      <w:fldChar w:fldCharType="begin"/>
                    </w:r>
                    <w:r>
                      <w:rPr>
                        <w:rFonts w:hint="default" w:ascii="Times New Roman" w:hAnsi="Times New Roman" w:eastAsia="Times New Roman"/>
                        <w:sz w:val="18"/>
                      </w:rPr>
                      <w:instrText xml:space="preserve"> PAGE </w:instrText>
                    </w:r>
                    <w:r>
                      <w:rPr>
                        <w:rFonts w:hint="default" w:ascii="Times New Roman" w:hAnsi="Times New Roman" w:eastAsia="Times New Roman"/>
                        <w:sz w:val="18"/>
                      </w:rPr>
                      <w:fldChar w:fldCharType="separate"/>
                    </w:r>
                    <w:r>
                      <w:rPr>
                        <w:rFonts w:hint="default" w:ascii="Times New Roman" w:hAnsi="Times New Roman" w:eastAsia="Times New Roman"/>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C0CC7"/>
    <w:rsid w:val="0E6066B9"/>
    <w:rsid w:val="17AF6F26"/>
    <w:rsid w:val="24E4782D"/>
    <w:rsid w:val="24FE2AF3"/>
    <w:rsid w:val="33FC6DCB"/>
    <w:rsid w:val="354E60F4"/>
    <w:rsid w:val="40167094"/>
    <w:rsid w:val="4BF33EAC"/>
    <w:rsid w:val="61D07A17"/>
    <w:rsid w:val="69A7016C"/>
    <w:rsid w:val="7461580F"/>
    <w:rsid w:val="77B456A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spacing w:before="300" w:beforeAutospacing="0" w:after="150" w:afterAutospacing="0" w:line="17" w:lineRule="atLeast"/>
      <w:jc w:val="left"/>
    </w:pPr>
    <w:rPr>
      <w:rFonts w:ascii="微软雅黑" w:hAnsi="微软雅黑" w:eastAsia="微软雅黑" w:cs="微软雅黑"/>
      <w:b/>
      <w:color w:val="1295D8"/>
      <w:kern w:val="0"/>
      <w:sz w:val="36"/>
      <w:szCs w:val="36"/>
      <w:lang w:val="en-US" w:eastAsia="zh-CN" w:bidi="ar"/>
    </w:rPr>
  </w:style>
  <w:style w:type="character" w:default="1" w:styleId="7">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pacing w:before="9" w:beforeLines="0" w:afterLines="0"/>
      <w:ind w:left="160"/>
    </w:pPr>
    <w:rPr>
      <w:rFonts w:hint="eastAsia" w:ascii="仿宋" w:hAnsi="仿宋" w:eastAsia="仿宋"/>
      <w:sz w:val="28"/>
    </w:rPr>
  </w:style>
  <w:style w:type="paragraph" w:styleId="6">
    <w:name w:val="Normal (Web)"/>
    <w:basedOn w:val="1"/>
    <w:qFormat/>
    <w:uiPriority w:val="0"/>
    <w:pPr>
      <w:spacing w:before="0" w:beforeAutospacing="0" w:after="150" w:afterAutospacing="0"/>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3B5998"/>
      <w:u w:val="none"/>
    </w:rPr>
  </w:style>
  <w:style w:type="character" w:styleId="10">
    <w:name w:val="HTML Definition"/>
    <w:basedOn w:val="7"/>
    <w:qFormat/>
    <w:uiPriority w:val="0"/>
    <w:rPr>
      <w:i/>
    </w:rPr>
  </w:style>
  <w:style w:type="character" w:styleId="11">
    <w:name w:val="Hyperlink"/>
    <w:basedOn w:val="7"/>
    <w:qFormat/>
    <w:uiPriority w:val="0"/>
    <w:rPr>
      <w:color w:val="3B5998"/>
      <w:u w:val="none"/>
    </w:rPr>
  </w:style>
  <w:style w:type="character" w:styleId="12">
    <w:name w:val="HTML Code"/>
    <w:basedOn w:val="7"/>
    <w:qFormat/>
    <w:uiPriority w:val="0"/>
    <w:rPr>
      <w:rFonts w:hint="default" w:ascii="Monaco" w:hAnsi="Monaco" w:eastAsia="Monaco" w:cs="Monaco"/>
      <w:color w:val="C7254E"/>
      <w:sz w:val="21"/>
      <w:szCs w:val="21"/>
      <w:shd w:val="clear" w:fill="F9F2F4"/>
    </w:rPr>
  </w:style>
  <w:style w:type="character" w:styleId="13">
    <w:name w:val="HTML Cite"/>
    <w:basedOn w:val="7"/>
    <w:qFormat/>
    <w:uiPriority w:val="0"/>
  </w:style>
  <w:style w:type="character" w:styleId="14">
    <w:name w:val="HTML Keyboard"/>
    <w:basedOn w:val="7"/>
    <w:qFormat/>
    <w:uiPriority w:val="0"/>
    <w:rPr>
      <w:rFonts w:ascii="Monaco" w:hAnsi="Monaco" w:eastAsia="Monaco" w:cs="Monaco"/>
      <w:color w:val="FFFFFF"/>
      <w:sz w:val="21"/>
      <w:szCs w:val="21"/>
      <w:shd w:val="clear" w:fill="333333"/>
    </w:rPr>
  </w:style>
  <w:style w:type="character" w:styleId="15">
    <w:name w:val="HTML Sample"/>
    <w:basedOn w:val="7"/>
    <w:qFormat/>
    <w:uiPriority w:val="0"/>
    <w:rPr>
      <w:rFonts w:hint="default" w:ascii="Monaco" w:hAnsi="Monaco" w:eastAsia="Monaco" w:cs="Monaco"/>
      <w:sz w:val="21"/>
      <w:szCs w:val="21"/>
    </w:rPr>
  </w:style>
  <w:style w:type="character" w:customStyle="1" w:styleId="17">
    <w:name w:val="current"/>
    <w:basedOn w:val="7"/>
    <w:qFormat/>
    <w:uiPriority w:val="0"/>
    <w:rPr>
      <w:b/>
      <w:color w:val="FFFFFF"/>
      <w:bdr w:val="single" w:color="999999" w:sz="6" w:space="0"/>
      <w:shd w:val="clear" w:fill="0086A0"/>
    </w:rPr>
  </w:style>
  <w:style w:type="character" w:customStyle="1" w:styleId="18">
    <w:name w:val="disabled"/>
    <w:basedOn w:val="7"/>
    <w:qFormat/>
    <w:uiPriority w:val="0"/>
    <w:rPr>
      <w:color w:val="DDDDDD"/>
      <w:bdr w:val="single" w:color="EEEEEE" w:sz="6" w:space="0"/>
    </w:rPr>
  </w:style>
  <w:style w:type="character" w:customStyle="1" w:styleId="19">
    <w:name w:val="hover"/>
    <w:basedOn w:val="7"/>
    <w:qFormat/>
    <w:uiPriority w:val="0"/>
    <w:rPr>
      <w:color w:val="CB1111"/>
    </w:rPr>
  </w:style>
  <w:style w:type="character" w:customStyle="1" w:styleId="20">
    <w:name w:val="week"/>
    <w:basedOn w:val="7"/>
    <w:qFormat/>
    <w:uiPriority w:val="0"/>
    <w:rPr>
      <w:color w:val="FFFFFF"/>
      <w:shd w:val="clear" w:fill="2596D4"/>
    </w:rPr>
  </w:style>
  <w:style w:type="character" w:customStyle="1" w:styleId="21">
    <w:name w:val="titb1"/>
    <w:basedOn w:val="7"/>
    <w:qFormat/>
    <w:uiPriority w:val="0"/>
  </w:style>
  <w:style w:type="character" w:customStyle="1" w:styleId="22">
    <w:name w:val="titb"/>
    <w:basedOn w:val="7"/>
    <w:qFormat/>
    <w:uiPriority w:val="0"/>
  </w:style>
  <w:style w:type="character" w:customStyle="1" w:styleId="23">
    <w:name w:val="titb2"/>
    <w:basedOn w:val="7"/>
    <w:qFormat/>
    <w:uiPriority w:val="0"/>
  </w:style>
  <w:style w:type="character" w:customStyle="1" w:styleId="24">
    <w:name w:val="titb3"/>
    <w:basedOn w:val="7"/>
    <w:qFormat/>
    <w:uiPriority w:val="0"/>
  </w:style>
  <w:style w:type="character" w:customStyle="1" w:styleId="25">
    <w:name w:val="titb21"/>
    <w:basedOn w:val="7"/>
    <w:qFormat/>
    <w:uiPriority w:val="0"/>
  </w:style>
  <w:style w:type="character" w:customStyle="1" w:styleId="26">
    <w:name w:val="detail"/>
    <w:basedOn w:val="7"/>
    <w:qFormat/>
    <w:uiPriority w:val="0"/>
    <w:rPr>
      <w:sz w:val="18"/>
      <w:szCs w:val="18"/>
    </w:rPr>
  </w:style>
  <w:style w:type="character" w:customStyle="1" w:styleId="27">
    <w:name w:val="detail1"/>
    <w:basedOn w:val="7"/>
    <w:qFormat/>
    <w:uiPriority w:val="0"/>
    <w:rPr>
      <w:sz w:val="18"/>
      <w:szCs w:val="18"/>
    </w:rPr>
  </w:style>
  <w:style w:type="character" w:customStyle="1" w:styleId="28">
    <w:name w:val="titb4"/>
    <w:basedOn w:val="7"/>
    <w:qFormat/>
    <w:uiPriority w:val="0"/>
  </w:style>
  <w:style w:type="character" w:customStyle="1" w:styleId="29">
    <w:name w:val="month4"/>
    <w:basedOn w:val="7"/>
    <w:uiPriority w:val="0"/>
    <w:rPr>
      <w:color w:val="1295D8"/>
    </w:rPr>
  </w:style>
  <w:style w:type="character" w:customStyle="1" w:styleId="30">
    <w:name w:val="on"/>
    <w:basedOn w:val="7"/>
    <w:uiPriority w:val="0"/>
    <w:rPr>
      <w:bdr w:val="single" w:color="9BCEE9" w:sz="6" w:space="0"/>
    </w:rPr>
  </w:style>
  <w:style w:type="character" w:customStyle="1" w:styleId="31">
    <w:name w:val="titb11"/>
    <w:basedOn w:val="7"/>
    <w:qFormat/>
    <w:uiPriority w:val="0"/>
  </w:style>
  <w:style w:type="character" w:customStyle="1" w:styleId="32">
    <w:name w:val="hover13"/>
    <w:basedOn w:val="7"/>
    <w:qFormat/>
    <w:uiPriority w:val="0"/>
    <w:rPr>
      <w:color w:val="CB1111"/>
    </w:rPr>
  </w:style>
  <w:style w:type="character" w:customStyle="1" w:styleId="33">
    <w:name w:val="month3"/>
    <w:basedOn w:val="7"/>
    <w:uiPriority w:val="0"/>
    <w:rPr>
      <w:color w:val="1295D8"/>
    </w:rPr>
  </w:style>
  <w:style w:type="character" w:customStyle="1" w:styleId="34">
    <w:name w:val="hover15"/>
    <w:basedOn w:val="7"/>
    <w:uiPriority w:val="0"/>
    <w:rPr>
      <w:color w:val="557EE7"/>
    </w:rPr>
  </w:style>
  <w:style w:type="paragraph" w:customStyle="1" w:styleId="35">
    <w:name w:val="_Style 34"/>
    <w:basedOn w:val="1"/>
    <w:next w:val="1"/>
    <w:qFormat/>
    <w:uiPriority w:val="0"/>
    <w:pPr>
      <w:pBdr>
        <w:bottom w:val="single" w:color="auto" w:sz="6" w:space="1"/>
      </w:pBdr>
      <w:jc w:val="center"/>
    </w:pPr>
    <w:rPr>
      <w:rFonts w:ascii="Arial" w:eastAsia="宋体"/>
      <w:vanish/>
      <w:sz w:val="16"/>
    </w:rPr>
  </w:style>
  <w:style w:type="paragraph" w:customStyle="1" w:styleId="36">
    <w:name w:val="_Style 35"/>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Administrator.SDWM-20130916NU</dc:creator>
  <cp:lastModifiedBy>刘阳</cp:lastModifiedBy>
  <cp:lastPrinted>2016-10-31T01:32:00Z</cp:lastPrinted>
  <dcterms:modified xsi:type="dcterms:W3CDTF">2016-10-31T09:13:50Z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