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spacing w:line="600" w:lineRule="exact"/>
        <w:jc w:val="center"/>
        <w:rPr>
          <w:rFonts w:ascii="方正小标宋简体" w:hAnsi="黑体" w:eastAsia="方正小标宋简体" w:cs="Times New Roman"/>
          <w:color w:val="000000"/>
          <w:kern w:val="0"/>
          <w:sz w:val="44"/>
          <w:szCs w:val="44"/>
          <w:highlight w:val="none"/>
          <w:shd w:val="clear" w:color="auto" w:fill="auto"/>
        </w:rPr>
      </w:pPr>
    </w:p>
    <w:p>
      <w:pPr>
        <w:widowControl/>
        <w:shd w:val="clear"/>
        <w:spacing w:line="600" w:lineRule="exact"/>
        <w:jc w:val="center"/>
        <w:rPr>
          <w:rFonts w:ascii="方正小标宋简体" w:hAnsi="黑体" w:eastAsia="方正小标宋简体" w:cs="Times New Roman"/>
          <w:color w:val="000000"/>
          <w:kern w:val="0"/>
          <w:sz w:val="44"/>
          <w:szCs w:val="44"/>
          <w:highlight w:val="none"/>
          <w:shd w:val="clear" w:color="auto" w:fill="auto"/>
        </w:rPr>
      </w:pPr>
    </w:p>
    <w:p>
      <w:pPr>
        <w:widowControl/>
        <w:shd w:val="clear"/>
        <w:spacing w:line="600" w:lineRule="exact"/>
        <w:jc w:val="center"/>
        <w:rPr>
          <w:rFonts w:ascii="方正小标宋简体" w:hAnsi="黑体" w:eastAsia="方正小标宋简体" w:cs="Times New Roman"/>
          <w:b w:val="0"/>
          <w:bCs w:val="0"/>
          <w:color w:val="000000"/>
          <w:kern w:val="0"/>
          <w:sz w:val="44"/>
          <w:szCs w:val="44"/>
          <w:highlight w:val="none"/>
          <w:shd w:val="clear" w:color="auto" w:fill="auto"/>
        </w:rPr>
      </w:pPr>
      <w:r>
        <w:rPr>
          <w:rFonts w:hint="eastAsia" w:ascii="方正小标宋简体" w:hAnsi="黑体" w:eastAsia="方正小标宋简体" w:cs="Times New Roman"/>
          <w:b w:val="0"/>
          <w:bCs w:val="0"/>
          <w:color w:val="000000"/>
          <w:kern w:val="0"/>
          <w:sz w:val="44"/>
          <w:szCs w:val="44"/>
          <w:highlight w:val="none"/>
          <w:shd w:val="clear" w:color="auto" w:fill="auto"/>
        </w:rPr>
        <w:t>校外培训行政处罚</w:t>
      </w:r>
      <w:r>
        <w:rPr>
          <w:rFonts w:hint="eastAsia" w:ascii="方正小标宋简体" w:hAnsi="黑体" w:eastAsia="方正小标宋简体" w:cs="Times New Roman"/>
          <w:b w:val="0"/>
          <w:bCs w:val="0"/>
          <w:color w:val="000000"/>
          <w:kern w:val="0"/>
          <w:sz w:val="44"/>
          <w:szCs w:val="44"/>
          <w:highlight w:val="none"/>
          <w:shd w:val="clear" w:color="auto" w:fill="auto"/>
          <w:lang w:val="en-US" w:eastAsia="zh-CN"/>
        </w:rPr>
        <w:t>暂行</w:t>
      </w:r>
      <w:r>
        <w:rPr>
          <w:rFonts w:hint="eastAsia" w:ascii="方正小标宋简体" w:hAnsi="黑体" w:eastAsia="方正小标宋简体" w:cs="Times New Roman"/>
          <w:b w:val="0"/>
          <w:bCs w:val="0"/>
          <w:color w:val="000000"/>
          <w:kern w:val="0"/>
          <w:sz w:val="44"/>
          <w:szCs w:val="44"/>
          <w:highlight w:val="none"/>
          <w:shd w:val="clear" w:color="auto" w:fill="auto"/>
        </w:rPr>
        <w:t>办法</w:t>
      </w:r>
    </w:p>
    <w:p>
      <w:pPr>
        <w:widowControl/>
        <w:shd w:val="clear"/>
        <w:spacing w:line="600" w:lineRule="exact"/>
        <w:jc w:val="center"/>
        <w:rPr>
          <w:rFonts w:hint="eastAsia" w:ascii="楷体" w:hAnsi="楷体" w:eastAsia="楷体" w:cs="楷体"/>
          <w:color w:val="000000"/>
          <w:kern w:val="0"/>
          <w:sz w:val="40"/>
          <w:szCs w:val="40"/>
          <w:highlight w:val="none"/>
          <w:shd w:val="clear" w:color="auto" w:fill="auto"/>
          <w:lang w:eastAsia="zh-CN"/>
        </w:rPr>
      </w:pPr>
      <w:r>
        <w:rPr>
          <w:rFonts w:hint="eastAsia" w:ascii="楷体" w:hAnsi="楷体" w:eastAsia="楷体" w:cs="楷体"/>
          <w:color w:val="000000"/>
          <w:kern w:val="0"/>
          <w:sz w:val="40"/>
          <w:szCs w:val="40"/>
          <w:highlight w:val="none"/>
          <w:shd w:val="clear" w:color="auto" w:fill="auto"/>
          <w:lang w:eastAsia="zh-CN"/>
        </w:rPr>
        <w:t>（</w:t>
      </w:r>
      <w:r>
        <w:rPr>
          <w:rFonts w:hint="eastAsia" w:ascii="楷体" w:hAnsi="楷体" w:eastAsia="楷体" w:cs="楷体"/>
          <w:color w:val="000000"/>
          <w:kern w:val="0"/>
          <w:sz w:val="40"/>
          <w:szCs w:val="40"/>
          <w:highlight w:val="none"/>
          <w:shd w:val="clear" w:color="auto" w:fill="auto"/>
          <w:lang w:val="en-US" w:eastAsia="zh-CN"/>
        </w:rPr>
        <w:t>征求意见稿</w:t>
      </w:r>
      <w:r>
        <w:rPr>
          <w:rFonts w:hint="eastAsia" w:ascii="楷体" w:hAnsi="楷体" w:eastAsia="楷体" w:cs="楷体"/>
          <w:color w:val="000000"/>
          <w:kern w:val="0"/>
          <w:sz w:val="40"/>
          <w:szCs w:val="40"/>
          <w:highlight w:val="none"/>
          <w:shd w:val="clear" w:color="auto" w:fill="auto"/>
          <w:lang w:eastAsia="zh-CN"/>
        </w:rPr>
        <w:t>）</w:t>
      </w:r>
    </w:p>
    <w:p>
      <w:pPr>
        <w:widowControl/>
        <w:shd w:val="clear"/>
        <w:spacing w:line="600" w:lineRule="exact"/>
        <w:jc w:val="center"/>
        <w:rPr>
          <w:rFonts w:hint="eastAsia" w:ascii="楷体" w:hAnsi="楷体" w:eastAsia="楷体" w:cs="楷体"/>
          <w:color w:val="000000"/>
          <w:kern w:val="0"/>
          <w:sz w:val="32"/>
          <w:szCs w:val="32"/>
          <w:highlight w:val="none"/>
          <w:shd w:val="clear" w:color="auto" w:fill="auto"/>
          <w:lang w:eastAsia="zh-CN"/>
        </w:rPr>
      </w:pPr>
    </w:p>
    <w:p>
      <w:pPr>
        <w:widowControl/>
        <w:shd w:val="clear"/>
        <w:spacing w:line="600" w:lineRule="exact"/>
        <w:jc w:val="center"/>
        <w:rPr>
          <w:rFonts w:ascii="仿宋" w:hAnsi="仿宋" w:eastAsia="仿宋" w:cs="Times New Roman"/>
          <w:b/>
          <w:color w:val="000000"/>
          <w:kern w:val="0"/>
          <w:sz w:val="32"/>
          <w:szCs w:val="32"/>
          <w:highlight w:val="none"/>
          <w:shd w:val="clear" w:color="auto" w:fill="auto"/>
        </w:rPr>
      </w:pPr>
      <w:r>
        <w:rPr>
          <w:rFonts w:ascii="黑体" w:hAnsi="黑体" w:eastAsia="黑体" w:cs="Times New Roman"/>
          <w:b/>
          <w:color w:val="000000"/>
          <w:kern w:val="0"/>
          <w:sz w:val="32"/>
          <w:szCs w:val="32"/>
          <w:highlight w:val="none"/>
          <w:shd w:val="clear" w:color="auto" w:fill="auto"/>
        </w:rPr>
        <w:t>第一章 总则</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第一条 </w:t>
      </w:r>
      <w:r>
        <w:rPr>
          <w:rFonts w:hint="eastAsia" w:ascii="仿宋" w:hAnsi="仿宋" w:eastAsia="仿宋" w:cs="Times New Roman"/>
          <w:color w:val="000000"/>
          <w:kern w:val="0"/>
          <w:sz w:val="32"/>
          <w:szCs w:val="32"/>
          <w:highlight w:val="none"/>
          <w:shd w:val="clear" w:color="auto" w:fill="FFFFFF"/>
        </w:rPr>
        <w:t>为</w:t>
      </w:r>
      <w:r>
        <w:rPr>
          <w:rFonts w:hint="eastAsia" w:ascii="仿宋" w:hAnsi="仿宋" w:eastAsia="仿宋" w:cs="Times New Roman"/>
          <w:color w:val="000000"/>
          <w:kern w:val="0"/>
          <w:sz w:val="32"/>
          <w:szCs w:val="32"/>
          <w:highlight w:val="none"/>
          <w:shd w:val="clear" w:color="auto" w:fill="FFFFFF"/>
          <w:lang w:val="en-US" w:eastAsia="zh-CN"/>
        </w:rPr>
        <w:t>落实立德树人根本任务，发展素质教育，</w:t>
      </w:r>
      <w:r>
        <w:rPr>
          <w:rFonts w:hint="eastAsia" w:ascii="仿宋" w:hAnsi="仿宋" w:eastAsia="仿宋" w:cs="Times New Roman"/>
          <w:color w:val="000000"/>
          <w:kern w:val="0"/>
          <w:sz w:val="32"/>
          <w:szCs w:val="32"/>
          <w:highlight w:val="none"/>
          <w:shd w:val="clear" w:color="auto" w:fill="FFFFFF"/>
        </w:rPr>
        <w:t>加强校外培训监管，规范</w:t>
      </w:r>
      <w:r>
        <w:rPr>
          <w:rFonts w:hint="eastAsia" w:ascii="仿宋" w:hAnsi="仿宋" w:eastAsia="仿宋" w:cs="Times New Roman"/>
          <w:color w:val="000000"/>
          <w:kern w:val="0"/>
          <w:sz w:val="32"/>
          <w:szCs w:val="32"/>
          <w:highlight w:val="none"/>
          <w:shd w:val="clear" w:color="auto" w:fill="FFFFFF"/>
          <w:lang w:val="en-US" w:eastAsia="zh-CN"/>
        </w:rPr>
        <w:t>校外培训</w:t>
      </w:r>
      <w:r>
        <w:rPr>
          <w:rFonts w:hint="eastAsia" w:ascii="仿宋" w:hAnsi="仿宋" w:eastAsia="仿宋" w:cs="Times New Roman"/>
          <w:color w:val="000000"/>
          <w:kern w:val="0"/>
          <w:sz w:val="32"/>
          <w:szCs w:val="32"/>
          <w:highlight w:val="none"/>
          <w:shd w:val="clear" w:color="auto" w:fill="FFFFFF"/>
        </w:rPr>
        <w:t>行政处罚行为，保护自然人、法人和其他组织的合法权益，</w:t>
      </w:r>
      <w:r>
        <w:rPr>
          <w:rFonts w:hint="eastAsia" w:ascii="仿宋" w:hAnsi="仿宋" w:eastAsia="仿宋" w:cs="Times New Roman"/>
          <w:color w:val="000000"/>
          <w:kern w:val="0"/>
          <w:sz w:val="32"/>
          <w:szCs w:val="32"/>
          <w:highlight w:val="none"/>
        </w:rPr>
        <w:t>根</w:t>
      </w:r>
      <w:r>
        <w:rPr>
          <w:rFonts w:hint="eastAsia" w:ascii="仿宋" w:hAnsi="仿宋" w:eastAsia="仿宋" w:cs="Times New Roman"/>
          <w:color w:val="000000"/>
          <w:kern w:val="0"/>
          <w:sz w:val="32"/>
          <w:szCs w:val="32"/>
          <w:highlight w:val="none"/>
          <w:shd w:val="clear" w:color="auto" w:fill="FFFFFF"/>
        </w:rPr>
        <w:t>据</w:t>
      </w:r>
      <w:r>
        <w:rPr>
          <w:rFonts w:hint="eastAsia" w:ascii="仿宋" w:hAnsi="仿宋" w:eastAsia="仿宋" w:cs="仿宋_GB2312"/>
          <w:sz w:val="32"/>
          <w:szCs w:val="32"/>
          <w:highlight w:val="none"/>
        </w:rPr>
        <w:t>行政处罚法、未成年人保护法、民办教育促进法</w:t>
      </w:r>
      <w:bookmarkStart w:id="0" w:name="_Hlk92471975"/>
      <w:bookmarkStart w:id="1" w:name="_Hlk100243348"/>
      <w:r>
        <w:rPr>
          <w:rFonts w:hint="eastAsia" w:ascii="仿宋" w:hAnsi="仿宋" w:eastAsia="仿宋" w:cs="仿宋_GB2312"/>
          <w:sz w:val="32"/>
          <w:szCs w:val="32"/>
          <w:highlight w:val="none"/>
        </w:rPr>
        <w:t>、民办教育促进法实施条例</w:t>
      </w:r>
      <w:bookmarkEnd w:id="0"/>
      <w:bookmarkEnd w:id="1"/>
      <w:r>
        <w:rPr>
          <w:rFonts w:hint="eastAsia" w:ascii="仿宋" w:hAnsi="仿宋" w:eastAsia="仿宋" w:cs="仿宋_GB2312"/>
          <w:sz w:val="32"/>
          <w:szCs w:val="32"/>
          <w:highlight w:val="none"/>
        </w:rPr>
        <w:t>等有关法律、法规，</w:t>
      </w:r>
      <w:r>
        <w:rPr>
          <w:rFonts w:hint="eastAsia" w:ascii="仿宋" w:hAnsi="仿宋" w:eastAsia="仿宋" w:cs="Times New Roman"/>
          <w:color w:val="000000"/>
          <w:kern w:val="0"/>
          <w:sz w:val="32"/>
          <w:szCs w:val="32"/>
          <w:highlight w:val="none"/>
          <w:shd w:val="clear" w:color="auto" w:fill="FFFFFF"/>
        </w:rPr>
        <w:t>制定本办法。</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rPr>
      </w:pPr>
      <w:r>
        <w:rPr>
          <w:rFonts w:hint="eastAsia" w:ascii="仿宋" w:hAnsi="仿宋" w:eastAsia="黑体" w:cs="Times New Roman"/>
          <w:b/>
          <w:color w:val="000000"/>
          <w:kern w:val="0"/>
          <w:sz w:val="32"/>
          <w:szCs w:val="32"/>
          <w:lang w:val="en-US" w:eastAsia="zh-CN" w:bidi="ar-SA"/>
        </w:rPr>
        <w:t xml:space="preserve">第二条 </w:t>
      </w:r>
      <w:r>
        <w:rPr>
          <w:rFonts w:hint="eastAsia" w:ascii="仿宋" w:hAnsi="仿宋" w:eastAsia="仿宋" w:cs="Times New Roman"/>
          <w:color w:val="000000"/>
          <w:kern w:val="0"/>
          <w:sz w:val="32"/>
          <w:szCs w:val="32"/>
          <w:highlight w:val="none"/>
          <w:shd w:val="clear" w:color="auto" w:fill="FFFFFF"/>
        </w:rPr>
        <w:t>自然人、法人或者其他组织</w:t>
      </w:r>
      <w:bookmarkStart w:id="2" w:name="_Hlk100240979"/>
      <w:r>
        <w:rPr>
          <w:rFonts w:hint="eastAsia" w:ascii="仿宋" w:hAnsi="仿宋" w:eastAsia="仿宋" w:cs="Times New Roman"/>
          <w:color w:val="000000"/>
          <w:kern w:val="0"/>
          <w:sz w:val="32"/>
          <w:szCs w:val="32"/>
          <w:highlight w:val="none"/>
        </w:rPr>
        <w:t>面向</w:t>
      </w:r>
      <w:bookmarkStart w:id="3" w:name="_Hlk100561152"/>
      <w:r>
        <w:rPr>
          <w:rFonts w:hint="eastAsia" w:ascii="仿宋" w:hAnsi="仿宋" w:eastAsia="仿宋" w:cs="Times New Roman"/>
          <w:color w:val="000000"/>
          <w:kern w:val="0"/>
          <w:sz w:val="32"/>
          <w:szCs w:val="32"/>
          <w:highlight w:val="none"/>
        </w:rPr>
        <w:t>社会招收</w:t>
      </w:r>
      <w:r>
        <w:rPr>
          <w:rFonts w:ascii="仿宋" w:hAnsi="仿宋" w:eastAsia="仿宋" w:cs="Times New Roman"/>
          <w:color w:val="000000"/>
          <w:kern w:val="0"/>
          <w:sz w:val="32"/>
          <w:szCs w:val="32"/>
          <w:highlight w:val="none"/>
        </w:rPr>
        <w:t>3</w:t>
      </w:r>
      <w:r>
        <w:rPr>
          <w:rFonts w:hint="eastAsia" w:ascii="仿宋" w:hAnsi="仿宋" w:eastAsia="仿宋" w:cs="Times New Roman"/>
          <w:color w:val="000000"/>
          <w:kern w:val="0"/>
          <w:sz w:val="32"/>
          <w:szCs w:val="32"/>
          <w:highlight w:val="none"/>
          <w:shd w:val="clear" w:color="auto" w:fill="FFFFFF"/>
        </w:rPr>
        <w:t>周</w:t>
      </w:r>
      <w:r>
        <w:rPr>
          <w:rFonts w:hint="eastAsia" w:ascii="仿宋" w:hAnsi="仿宋" w:eastAsia="仿宋" w:cs="Times New Roman"/>
          <w:color w:val="000000"/>
          <w:kern w:val="0"/>
          <w:sz w:val="32"/>
          <w:szCs w:val="32"/>
          <w:highlight w:val="none"/>
        </w:rPr>
        <w:t>岁</w:t>
      </w:r>
      <w:r>
        <w:rPr>
          <w:rFonts w:hint="eastAsia" w:ascii="仿宋" w:hAnsi="仿宋" w:eastAsia="仿宋" w:cs="Times New Roman"/>
          <w:color w:val="000000"/>
          <w:kern w:val="0"/>
          <w:sz w:val="32"/>
          <w:szCs w:val="32"/>
          <w:highlight w:val="none"/>
          <w:lang w:val="en-US" w:eastAsia="zh-CN"/>
        </w:rPr>
        <w:t>以上</w:t>
      </w:r>
      <w:r>
        <w:rPr>
          <w:rFonts w:hint="eastAsia" w:ascii="仿宋" w:hAnsi="仿宋" w:eastAsia="仿宋" w:cs="Times New Roman"/>
          <w:color w:val="000000"/>
          <w:kern w:val="0"/>
          <w:sz w:val="32"/>
          <w:szCs w:val="32"/>
          <w:highlight w:val="none"/>
        </w:rPr>
        <w:t>学龄前儿童、中小学生</w:t>
      </w:r>
      <w:bookmarkEnd w:id="3"/>
      <w:r>
        <w:rPr>
          <w:rFonts w:hint="eastAsia" w:ascii="仿宋" w:hAnsi="仿宋" w:eastAsia="仿宋" w:cs="Times New Roman"/>
          <w:color w:val="000000"/>
          <w:kern w:val="0"/>
          <w:sz w:val="32"/>
          <w:szCs w:val="32"/>
          <w:highlight w:val="none"/>
          <w:lang w:eastAsia="zh-CN"/>
        </w:rPr>
        <w:t>，</w:t>
      </w:r>
      <w:r>
        <w:rPr>
          <w:rFonts w:hint="eastAsia" w:ascii="仿宋" w:hAnsi="仿宋" w:eastAsia="仿宋" w:cs="Times New Roman"/>
          <w:color w:val="000000"/>
          <w:kern w:val="0"/>
          <w:sz w:val="32"/>
          <w:szCs w:val="32"/>
          <w:highlight w:val="none"/>
        </w:rPr>
        <w:t>违法开展</w:t>
      </w:r>
      <w:bookmarkEnd w:id="2"/>
      <w:r>
        <w:rPr>
          <w:rFonts w:hint="eastAsia" w:ascii="仿宋" w:hAnsi="仿宋" w:eastAsia="仿宋" w:cs="Times New Roman"/>
          <w:color w:val="000000"/>
          <w:kern w:val="0"/>
          <w:sz w:val="32"/>
          <w:szCs w:val="32"/>
          <w:highlight w:val="none"/>
        </w:rPr>
        <w:t>校外培训</w:t>
      </w:r>
      <w:r>
        <w:rPr>
          <w:rFonts w:hint="eastAsia" w:ascii="仿宋" w:hAnsi="仿宋" w:eastAsia="仿宋" w:cs="Times New Roman"/>
          <w:color w:val="000000"/>
          <w:kern w:val="0"/>
          <w:sz w:val="32"/>
          <w:szCs w:val="32"/>
          <w:highlight w:val="none"/>
          <w:lang w:eastAsia="zh-CN"/>
        </w:rPr>
        <w:t>，</w:t>
      </w:r>
      <w:r>
        <w:rPr>
          <w:rFonts w:hint="eastAsia" w:ascii="仿宋" w:hAnsi="仿宋" w:eastAsia="仿宋" w:cs="Times New Roman"/>
          <w:color w:val="000000"/>
          <w:kern w:val="0"/>
          <w:sz w:val="32"/>
          <w:szCs w:val="32"/>
          <w:highlight w:val="none"/>
          <w:lang w:val="en-US" w:eastAsia="zh-CN"/>
        </w:rPr>
        <w:t>应当给予</w:t>
      </w:r>
      <w:r>
        <w:rPr>
          <w:rFonts w:hint="eastAsia" w:ascii="仿宋" w:hAnsi="仿宋" w:eastAsia="仿宋" w:cs="Times New Roman"/>
          <w:color w:val="000000"/>
          <w:kern w:val="0"/>
          <w:sz w:val="32"/>
          <w:szCs w:val="32"/>
          <w:highlight w:val="none"/>
        </w:rPr>
        <w:t>行政处罚</w:t>
      </w:r>
      <w:r>
        <w:rPr>
          <w:rFonts w:hint="eastAsia" w:ascii="仿宋" w:hAnsi="仿宋" w:eastAsia="仿宋" w:cs="Times New Roman"/>
          <w:color w:val="000000"/>
          <w:kern w:val="0"/>
          <w:sz w:val="32"/>
          <w:szCs w:val="32"/>
          <w:highlight w:val="none"/>
          <w:shd w:val="clear" w:color="auto" w:fill="FFFFFF"/>
        </w:rPr>
        <w:t>的</w:t>
      </w:r>
      <w:r>
        <w:rPr>
          <w:rFonts w:hint="eastAsia" w:ascii="仿宋" w:hAnsi="仿宋" w:eastAsia="仿宋" w:cs="Times New Roman"/>
          <w:color w:val="000000"/>
          <w:kern w:val="0"/>
          <w:sz w:val="32"/>
          <w:szCs w:val="32"/>
          <w:highlight w:val="none"/>
        </w:rPr>
        <w:t>，</w:t>
      </w:r>
      <w:r>
        <w:rPr>
          <w:rFonts w:hint="eastAsia" w:ascii="仿宋" w:hAnsi="仿宋" w:eastAsia="仿宋" w:cs="Times New Roman"/>
          <w:color w:val="000000"/>
          <w:kern w:val="0"/>
          <w:sz w:val="32"/>
          <w:szCs w:val="32"/>
          <w:highlight w:val="none"/>
          <w:shd w:val="clear" w:color="auto" w:fill="FFFFFF"/>
        </w:rPr>
        <w:t>适用本办法</w:t>
      </w:r>
      <w:r>
        <w:rPr>
          <w:rFonts w:hint="eastAsia" w:ascii="仿宋" w:hAnsi="仿宋" w:eastAsia="仿宋" w:cs="Times New Roman"/>
          <w:color w:val="000000"/>
          <w:kern w:val="0"/>
          <w:sz w:val="32"/>
          <w:szCs w:val="32"/>
          <w:highlight w:val="none"/>
        </w:rPr>
        <w:t>。</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第三条 </w:t>
      </w:r>
      <w:r>
        <w:rPr>
          <w:rFonts w:hint="eastAsia" w:ascii="仿宋" w:hAnsi="仿宋" w:eastAsia="仿宋" w:cs="Times New Roman"/>
          <w:color w:val="000000"/>
          <w:kern w:val="0"/>
          <w:sz w:val="32"/>
          <w:szCs w:val="32"/>
          <w:highlight w:val="none"/>
          <w:shd w:val="clear" w:color="auto" w:fill="FFFFFF"/>
        </w:rPr>
        <w:t>实施校外培训行政处罚，应当遵循公正、公开的原则，坚持处罚与教育相结合</w:t>
      </w:r>
      <w:r>
        <w:rPr>
          <w:rFonts w:hint="eastAsia" w:ascii="仿宋" w:hAnsi="仿宋" w:eastAsia="仿宋" w:cs="Times New Roman"/>
          <w:color w:val="000000"/>
          <w:kern w:val="0"/>
          <w:sz w:val="32"/>
          <w:szCs w:val="32"/>
          <w:highlight w:val="none"/>
          <w:shd w:val="clear" w:color="auto" w:fill="FFFFFF"/>
          <w:lang w:eastAsia="zh-CN"/>
        </w:rPr>
        <w:t>、</w:t>
      </w:r>
      <w:r>
        <w:rPr>
          <w:rFonts w:hint="eastAsia" w:ascii="仿宋" w:hAnsi="仿宋" w:eastAsia="仿宋" w:cs="Times New Roman"/>
          <w:color w:val="000000"/>
          <w:kern w:val="0"/>
          <w:sz w:val="32"/>
          <w:szCs w:val="32"/>
          <w:highlight w:val="none"/>
          <w:shd w:val="clear" w:color="auto" w:fill="FFFFFF"/>
          <w:lang w:val="en-US" w:eastAsia="zh-CN"/>
        </w:rPr>
        <w:t>宽严相济，</w:t>
      </w:r>
      <w:r>
        <w:rPr>
          <w:rFonts w:hint="eastAsia" w:ascii="仿宋" w:hAnsi="仿宋" w:eastAsia="仿宋" w:cs="Times New Roman"/>
          <w:color w:val="000000"/>
          <w:kern w:val="0"/>
          <w:sz w:val="32"/>
          <w:szCs w:val="32"/>
          <w:highlight w:val="none"/>
          <w:shd w:val="clear" w:color="auto" w:fill="FFFFFF"/>
        </w:rPr>
        <w:t>做到事实清楚、证据确凿、依据正确、程序合法、处罚适当。</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rPr>
      </w:pPr>
      <w:r>
        <w:rPr>
          <w:rFonts w:hint="eastAsia" w:ascii="仿宋" w:hAnsi="仿宋" w:eastAsia="黑体" w:cs="Times New Roman"/>
          <w:b/>
          <w:color w:val="000000"/>
          <w:kern w:val="0"/>
          <w:sz w:val="32"/>
          <w:szCs w:val="32"/>
          <w:lang w:val="en-US" w:eastAsia="zh-CN" w:bidi="ar-SA"/>
        </w:rPr>
        <w:t xml:space="preserve">第四条 </w:t>
      </w:r>
      <w:r>
        <w:rPr>
          <w:rFonts w:hint="eastAsia" w:ascii="仿宋" w:hAnsi="仿宋" w:eastAsia="仿宋" w:cs="Times New Roman"/>
          <w:color w:val="000000"/>
          <w:kern w:val="0"/>
          <w:sz w:val="32"/>
          <w:szCs w:val="32"/>
          <w:highlight w:val="none"/>
        </w:rPr>
        <w:t>校外培训主管部门及其工作人员对实施行政处罚过程中知悉的国家秘密、商业秘密和个人隐私，应当依法予以保密。</w:t>
      </w:r>
    </w:p>
    <w:p>
      <w:pPr>
        <w:widowControl/>
        <w:shd w:val="clear"/>
        <w:spacing w:line="600" w:lineRule="exact"/>
        <w:ind w:firstLine="640" w:firstLineChars="200"/>
        <w:rPr>
          <w:rFonts w:hint="eastAsia" w:ascii="仿宋" w:hAnsi="仿宋" w:eastAsia="仿宋" w:cs="Times New Roman"/>
          <w:color w:val="000000"/>
          <w:kern w:val="0"/>
          <w:sz w:val="32"/>
          <w:szCs w:val="32"/>
          <w:highlight w:val="none"/>
        </w:rPr>
      </w:pPr>
      <w:r>
        <w:rPr>
          <w:rFonts w:hint="eastAsia" w:ascii="仿宋" w:hAnsi="仿宋" w:eastAsia="仿宋" w:cs="Times New Roman"/>
          <w:color w:val="000000"/>
          <w:kern w:val="0"/>
          <w:sz w:val="32"/>
          <w:szCs w:val="32"/>
          <w:highlight w:val="none"/>
        </w:rPr>
        <w:t>校外培训主管部门及其工作人员为履行法定职责处理个人信息，应当依照法律、法规规定的权限、程序进行，不得超出履行法定职责所必需的范围和限度。</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第五条 </w:t>
      </w:r>
      <w:r>
        <w:rPr>
          <w:rFonts w:hint="eastAsia" w:ascii="仿宋" w:hAnsi="仿宋" w:eastAsia="仿宋" w:cs="Times New Roman"/>
          <w:color w:val="000000"/>
          <w:kern w:val="0"/>
          <w:sz w:val="32"/>
          <w:szCs w:val="32"/>
          <w:highlight w:val="none"/>
          <w:shd w:val="clear" w:color="auto" w:fill="FFFFFF"/>
        </w:rPr>
        <w:t>校外培训行政处罚的种类包括：</w:t>
      </w:r>
    </w:p>
    <w:p>
      <w:pPr>
        <w:pStyle w:val="23"/>
        <w:widowControl/>
        <w:numPr>
          <w:ilvl w:val="0"/>
          <w:numId w:val="0"/>
        </w:numPr>
        <w:shd w:val="clear"/>
        <w:spacing w:line="600" w:lineRule="exact"/>
        <w:ind w:left="-504" w:firstLine="1134" w:firstLineChars="0"/>
        <w:rPr>
          <w:rFonts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shd w:val="clear" w:fill="FFFFFF"/>
          <w:lang w:val="en-US" w:eastAsia="zh-CN" w:bidi="ar-SA"/>
        </w:rPr>
        <w:t>（一）</w:t>
      </w:r>
      <w:r>
        <w:rPr>
          <w:rFonts w:hint="eastAsia" w:ascii="仿宋" w:hAnsi="仿宋" w:eastAsia="仿宋" w:cs="Times New Roman"/>
          <w:color w:val="000000"/>
          <w:kern w:val="0"/>
          <w:sz w:val="32"/>
          <w:szCs w:val="32"/>
          <w:highlight w:val="none"/>
          <w:shd w:val="clear" w:color="auto" w:fill="FFFFFF"/>
        </w:rPr>
        <w:t>警告、通报批评；</w:t>
      </w:r>
    </w:p>
    <w:p>
      <w:pPr>
        <w:pStyle w:val="23"/>
        <w:widowControl/>
        <w:numPr>
          <w:ilvl w:val="0"/>
          <w:numId w:val="0"/>
        </w:numPr>
        <w:shd w:val="clear"/>
        <w:spacing w:line="600" w:lineRule="exact"/>
        <w:ind w:left="-504" w:firstLine="1134" w:firstLineChars="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shd w:val="clear" w:fill="auto"/>
          <w:lang w:val="en-US" w:eastAsia="zh-CN" w:bidi="ar-SA"/>
        </w:rPr>
        <w:t>（二）</w:t>
      </w:r>
      <w:r>
        <w:rPr>
          <w:rFonts w:hint="eastAsia" w:ascii="仿宋" w:hAnsi="仿宋" w:eastAsia="仿宋" w:cs="Times New Roman"/>
          <w:color w:val="000000"/>
          <w:kern w:val="0"/>
          <w:sz w:val="32"/>
          <w:szCs w:val="32"/>
          <w:highlight w:val="none"/>
          <w:shd w:val="clear" w:color="auto" w:fill="auto"/>
        </w:rPr>
        <w:t>罚款、没收违法所得</w:t>
      </w:r>
      <w:r>
        <w:rPr>
          <w:rFonts w:hint="eastAsia" w:ascii="仿宋" w:hAnsi="仿宋" w:eastAsia="仿宋" w:cs="Times New Roman"/>
          <w:color w:val="000000"/>
          <w:kern w:val="0"/>
          <w:sz w:val="32"/>
          <w:szCs w:val="32"/>
          <w:highlight w:val="none"/>
          <w:shd w:val="clear" w:color="auto" w:fill="auto"/>
          <w:lang w:eastAsia="zh-CN"/>
        </w:rPr>
        <w:t>、</w:t>
      </w:r>
      <w:r>
        <w:rPr>
          <w:rFonts w:hint="eastAsia" w:ascii="仿宋" w:hAnsi="仿宋" w:eastAsia="仿宋" w:cs="Times New Roman"/>
          <w:color w:val="000000"/>
          <w:kern w:val="0"/>
          <w:sz w:val="32"/>
          <w:szCs w:val="32"/>
          <w:highlight w:val="none"/>
          <w:shd w:val="clear" w:color="auto" w:fill="auto"/>
          <w:lang w:val="en-US" w:eastAsia="zh-CN"/>
        </w:rPr>
        <w:t>没收非法财物</w:t>
      </w:r>
      <w:r>
        <w:rPr>
          <w:rFonts w:hint="eastAsia" w:ascii="仿宋" w:hAnsi="仿宋" w:eastAsia="仿宋" w:cs="Times New Roman"/>
          <w:color w:val="000000"/>
          <w:kern w:val="0"/>
          <w:sz w:val="32"/>
          <w:szCs w:val="32"/>
          <w:highlight w:val="none"/>
          <w:shd w:val="clear" w:color="auto" w:fill="auto"/>
        </w:rPr>
        <w:t>；</w:t>
      </w:r>
    </w:p>
    <w:p>
      <w:pPr>
        <w:pStyle w:val="23"/>
        <w:widowControl/>
        <w:numPr>
          <w:ilvl w:val="0"/>
          <w:numId w:val="0"/>
        </w:numPr>
        <w:shd w:val="clear"/>
        <w:spacing w:line="600" w:lineRule="exact"/>
        <w:ind w:left="-504" w:firstLine="1134" w:firstLineChars="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shd w:val="clear" w:fill="auto"/>
          <w:lang w:val="en-US" w:eastAsia="zh-CN" w:bidi="ar-SA"/>
        </w:rPr>
        <w:t>（三）</w:t>
      </w:r>
      <w:r>
        <w:rPr>
          <w:rFonts w:hint="eastAsia" w:ascii="仿宋" w:hAnsi="仿宋" w:eastAsia="仿宋" w:cs="Times New Roman"/>
          <w:color w:val="000000"/>
          <w:kern w:val="0"/>
          <w:sz w:val="32"/>
          <w:szCs w:val="32"/>
          <w:highlight w:val="none"/>
          <w:shd w:val="clear" w:color="auto" w:fill="auto"/>
        </w:rPr>
        <w:t>责令停</w:t>
      </w:r>
      <w:r>
        <w:rPr>
          <w:rFonts w:hint="eastAsia" w:ascii="仿宋" w:hAnsi="仿宋" w:eastAsia="仿宋" w:cs="Times New Roman"/>
          <w:color w:val="000000"/>
          <w:kern w:val="0"/>
          <w:sz w:val="32"/>
          <w:szCs w:val="32"/>
          <w:highlight w:val="none"/>
          <w:shd w:val="clear" w:color="auto" w:fill="auto"/>
          <w:lang w:val="en-US" w:eastAsia="zh-CN"/>
        </w:rPr>
        <w:t>业</w:t>
      </w:r>
      <w:r>
        <w:rPr>
          <w:rFonts w:hint="eastAsia" w:ascii="仿宋" w:hAnsi="仿宋" w:eastAsia="仿宋" w:cs="Times New Roman"/>
          <w:color w:val="000000"/>
          <w:kern w:val="0"/>
          <w:sz w:val="32"/>
          <w:szCs w:val="32"/>
          <w:highlight w:val="none"/>
          <w:shd w:val="clear" w:color="auto" w:fill="auto"/>
        </w:rPr>
        <w:t>；</w:t>
      </w:r>
    </w:p>
    <w:p>
      <w:pPr>
        <w:pStyle w:val="23"/>
        <w:widowControl/>
        <w:numPr>
          <w:ilvl w:val="0"/>
          <w:numId w:val="0"/>
        </w:numPr>
        <w:shd w:val="clear"/>
        <w:spacing w:line="600" w:lineRule="exact"/>
        <w:ind w:left="-504" w:firstLine="1134" w:firstLineChars="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shd w:val="clear" w:fill="auto"/>
          <w:lang w:val="en-US" w:eastAsia="zh-CN" w:bidi="ar-SA"/>
        </w:rPr>
        <w:t>（四）</w:t>
      </w:r>
      <w:r>
        <w:rPr>
          <w:rFonts w:hint="eastAsia" w:ascii="仿宋" w:hAnsi="仿宋" w:eastAsia="仿宋" w:cs="Times New Roman"/>
          <w:color w:val="000000"/>
          <w:kern w:val="0"/>
          <w:sz w:val="32"/>
          <w:szCs w:val="32"/>
          <w:highlight w:val="none"/>
          <w:shd w:val="clear" w:color="auto" w:fill="auto"/>
        </w:rPr>
        <w:t>吊销许可证；</w:t>
      </w:r>
    </w:p>
    <w:p>
      <w:pPr>
        <w:pStyle w:val="23"/>
        <w:widowControl/>
        <w:numPr>
          <w:ilvl w:val="0"/>
          <w:numId w:val="0"/>
        </w:numPr>
        <w:shd w:val="clear"/>
        <w:spacing w:line="600" w:lineRule="exact"/>
        <w:ind w:left="-504" w:firstLine="1134" w:firstLineChars="0"/>
        <w:rPr>
          <w:rFonts w:ascii="仿宋" w:hAnsi="仿宋" w:eastAsia="仿宋" w:cs="Times New Roman"/>
          <w:color w:val="000000"/>
          <w:kern w:val="0"/>
          <w:sz w:val="32"/>
          <w:szCs w:val="32"/>
          <w:highlight w:val="none"/>
        </w:rPr>
      </w:pPr>
      <w:r>
        <w:rPr>
          <w:rFonts w:hint="eastAsia" w:ascii="仿宋" w:hAnsi="仿宋" w:eastAsia="仿宋" w:cs="Times New Roman"/>
          <w:color w:val="000000"/>
          <w:kern w:val="0"/>
          <w:sz w:val="32"/>
          <w:szCs w:val="32"/>
          <w:lang w:val="en-US" w:eastAsia="zh-CN" w:bidi="ar-SA"/>
        </w:rPr>
        <w:t>（五）</w:t>
      </w:r>
      <w:r>
        <w:rPr>
          <w:rFonts w:hint="eastAsia" w:ascii="仿宋" w:hAnsi="仿宋" w:eastAsia="仿宋" w:cs="Times New Roman"/>
          <w:color w:val="000000"/>
          <w:kern w:val="0"/>
          <w:sz w:val="32"/>
          <w:szCs w:val="32"/>
          <w:highlight w:val="none"/>
          <w:shd w:val="clear" w:color="auto" w:fill="auto"/>
        </w:rPr>
        <w:t>限制从业</w:t>
      </w:r>
      <w:r>
        <w:rPr>
          <w:rFonts w:hint="eastAsia" w:ascii="仿宋" w:hAnsi="仿宋" w:eastAsia="仿宋" w:cs="Times New Roman"/>
          <w:color w:val="000000"/>
          <w:kern w:val="0"/>
          <w:sz w:val="32"/>
          <w:szCs w:val="32"/>
          <w:highlight w:val="none"/>
        </w:rPr>
        <w:t>；</w:t>
      </w:r>
    </w:p>
    <w:p>
      <w:pPr>
        <w:pStyle w:val="23"/>
        <w:widowControl/>
        <w:numPr>
          <w:ilvl w:val="0"/>
          <w:numId w:val="0"/>
        </w:numPr>
        <w:shd w:val="clear"/>
        <w:spacing w:line="600" w:lineRule="exact"/>
        <w:ind w:left="-504" w:firstLine="1134" w:firstLineChars="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shd w:val="clear" w:fill="auto"/>
          <w:lang w:val="en-US" w:eastAsia="zh-CN" w:bidi="ar-SA"/>
        </w:rPr>
        <w:t>（六）</w:t>
      </w:r>
      <w:r>
        <w:rPr>
          <w:rFonts w:hint="eastAsia" w:ascii="仿宋" w:hAnsi="仿宋" w:eastAsia="仿宋" w:cs="Times New Roman"/>
          <w:color w:val="000000"/>
          <w:kern w:val="0"/>
          <w:sz w:val="32"/>
          <w:szCs w:val="32"/>
          <w:highlight w:val="none"/>
        </w:rPr>
        <w:t>法律、法规规定的其他行政处罚。</w:t>
      </w:r>
    </w:p>
    <w:p>
      <w:pPr>
        <w:widowControl/>
        <w:shd w:val="clear"/>
        <w:spacing w:line="600" w:lineRule="exact"/>
        <w:rPr>
          <w:rFonts w:ascii="仿宋" w:hAnsi="仿宋" w:eastAsia="仿宋" w:cs="Times New Roman"/>
          <w:color w:val="000000"/>
          <w:kern w:val="0"/>
          <w:sz w:val="32"/>
          <w:szCs w:val="32"/>
          <w:highlight w:val="none"/>
          <w:shd w:val="clear" w:color="auto" w:fill="auto"/>
        </w:rPr>
      </w:pPr>
    </w:p>
    <w:p>
      <w:pPr>
        <w:widowControl/>
        <w:shd w:val="clear"/>
        <w:spacing w:line="600" w:lineRule="exact"/>
        <w:jc w:val="center"/>
        <w:rPr>
          <w:rFonts w:ascii="仿宋" w:hAnsi="仿宋" w:eastAsia="仿宋" w:cs="Times New Roman"/>
          <w:b/>
          <w:color w:val="000000"/>
          <w:kern w:val="0"/>
          <w:sz w:val="32"/>
          <w:szCs w:val="32"/>
          <w:highlight w:val="none"/>
          <w:shd w:val="clear" w:color="auto" w:fill="auto"/>
        </w:rPr>
      </w:pPr>
      <w:r>
        <w:rPr>
          <w:rFonts w:hint="eastAsia" w:ascii="黑体" w:hAnsi="黑体" w:eastAsia="黑体" w:cs="Times New Roman"/>
          <w:b/>
          <w:color w:val="000000"/>
          <w:kern w:val="0"/>
          <w:sz w:val="32"/>
          <w:szCs w:val="32"/>
          <w:highlight w:val="none"/>
          <w:shd w:val="clear" w:color="auto" w:fill="auto"/>
        </w:rPr>
        <w:t>第</w:t>
      </w:r>
      <w:r>
        <w:rPr>
          <w:rFonts w:hint="eastAsia" w:ascii="黑体" w:hAnsi="黑体" w:eastAsia="黑体" w:cs="Times New Roman"/>
          <w:b/>
          <w:color w:val="000000"/>
          <w:kern w:val="0"/>
          <w:sz w:val="32"/>
          <w:szCs w:val="32"/>
          <w:highlight w:val="none"/>
          <w:shd w:val="clear" w:color="auto" w:fill="auto"/>
          <w:lang w:val="en-US" w:eastAsia="zh-CN"/>
        </w:rPr>
        <w:t>二</w:t>
      </w:r>
      <w:r>
        <w:rPr>
          <w:rFonts w:hint="eastAsia" w:ascii="黑体" w:hAnsi="黑体" w:eastAsia="黑体" w:cs="Times New Roman"/>
          <w:b/>
          <w:color w:val="000000"/>
          <w:kern w:val="0"/>
          <w:sz w:val="32"/>
          <w:szCs w:val="32"/>
          <w:highlight w:val="none"/>
          <w:shd w:val="clear" w:color="auto" w:fill="auto"/>
        </w:rPr>
        <w:t>章</w:t>
      </w:r>
      <w:r>
        <w:rPr>
          <w:rFonts w:hint="eastAsia" w:ascii="黑体" w:hAnsi="黑体" w:eastAsia="黑体" w:cs="Times New Roman"/>
          <w:b/>
          <w:color w:val="000000"/>
          <w:kern w:val="0"/>
          <w:sz w:val="32"/>
          <w:szCs w:val="32"/>
          <w:highlight w:val="none"/>
          <w:shd w:val="clear" w:color="auto" w:fill="auto"/>
          <w:lang w:eastAsia="zh-CN"/>
        </w:rPr>
        <w:t xml:space="preserve"> </w:t>
      </w:r>
      <w:r>
        <w:rPr>
          <w:rFonts w:hint="eastAsia" w:ascii="黑体" w:hAnsi="黑体" w:eastAsia="黑体" w:cs="Times New Roman"/>
          <w:b/>
          <w:color w:val="000000"/>
          <w:kern w:val="0"/>
          <w:sz w:val="32"/>
          <w:szCs w:val="32"/>
          <w:highlight w:val="none"/>
          <w:shd w:val="clear" w:color="auto" w:fill="auto"/>
        </w:rPr>
        <w:t>实施机关、管辖和适用</w:t>
      </w:r>
    </w:p>
    <w:p>
      <w:pPr>
        <w:pStyle w:val="23"/>
        <w:widowControl/>
        <w:numPr>
          <w:ilvl w:val="1"/>
          <w:numId w:val="0"/>
        </w:numPr>
        <w:shd w:val="clear"/>
        <w:adjustRightInd w:val="0"/>
        <w:snapToGrid w:val="0"/>
        <w:spacing w:line="600" w:lineRule="exact"/>
        <w:ind w:firstLine="643" w:firstLineChars="200"/>
        <w:rPr>
          <w:rFonts w:ascii="仿宋" w:hAnsi="仿宋" w:eastAsia="仿宋" w:cs="Times New Roman"/>
          <w:sz w:val="32"/>
          <w:szCs w:val="32"/>
          <w:highlight w:val="none"/>
        </w:rPr>
      </w:pPr>
      <w:r>
        <w:rPr>
          <w:rFonts w:hint="eastAsia" w:ascii="仿宋" w:hAnsi="仿宋" w:eastAsia="黑体" w:cs="Times New Roman"/>
          <w:b/>
          <w:kern w:val="2"/>
          <w:sz w:val="32"/>
          <w:szCs w:val="32"/>
          <w:lang w:val="en-US" w:eastAsia="zh-CN" w:bidi="ar-SA"/>
        </w:rPr>
        <w:t xml:space="preserve">第六条 </w:t>
      </w:r>
      <w:r>
        <w:rPr>
          <w:rFonts w:hint="eastAsia" w:ascii="仿宋" w:hAnsi="仿宋" w:eastAsia="仿宋" w:cs="Times New Roman"/>
          <w:color w:val="000000"/>
          <w:kern w:val="0"/>
          <w:sz w:val="32"/>
          <w:szCs w:val="32"/>
          <w:highlight w:val="none"/>
          <w:shd w:val="clear" w:color="auto" w:fill="FFFFFF"/>
        </w:rPr>
        <w:t>校外培训行政处罚由县级以上人民政府</w:t>
      </w:r>
      <w:r>
        <w:rPr>
          <w:rFonts w:hint="eastAsia" w:ascii="仿宋" w:hAnsi="仿宋" w:eastAsia="仿宋" w:cs="Times New Roman"/>
          <w:color w:val="000000"/>
          <w:kern w:val="0"/>
          <w:sz w:val="32"/>
          <w:szCs w:val="32"/>
          <w:highlight w:val="none"/>
        </w:rPr>
        <w:t>校外培训</w:t>
      </w:r>
      <w:r>
        <w:rPr>
          <w:rFonts w:hint="eastAsia" w:ascii="仿宋" w:hAnsi="仿宋" w:eastAsia="仿宋" w:cs="Times New Roman"/>
          <w:color w:val="000000"/>
          <w:kern w:val="0"/>
          <w:sz w:val="32"/>
          <w:szCs w:val="32"/>
          <w:highlight w:val="none"/>
          <w:shd w:val="clear" w:color="auto" w:fill="FFFFFF"/>
        </w:rPr>
        <w:t>主管部门</w:t>
      </w:r>
      <w:r>
        <w:rPr>
          <w:rFonts w:hint="eastAsia" w:ascii="仿宋" w:hAnsi="仿宋" w:eastAsia="仿宋" w:cs="Times New Roman"/>
          <w:color w:val="000000"/>
          <w:kern w:val="0"/>
          <w:sz w:val="32"/>
          <w:szCs w:val="32"/>
          <w:highlight w:val="none"/>
        </w:rPr>
        <w:t>依法</w:t>
      </w:r>
      <w:r>
        <w:rPr>
          <w:rFonts w:hint="eastAsia" w:ascii="仿宋" w:hAnsi="仿宋" w:eastAsia="仿宋" w:cs="Times New Roman"/>
          <w:color w:val="000000"/>
          <w:kern w:val="0"/>
          <w:sz w:val="32"/>
          <w:szCs w:val="32"/>
          <w:highlight w:val="none"/>
          <w:shd w:val="clear" w:color="auto" w:fill="FFFFFF"/>
        </w:rPr>
        <w:t>按照行政处罚权限实施。</w:t>
      </w:r>
      <w:r>
        <w:rPr>
          <w:rFonts w:hint="eastAsia" w:ascii="仿宋" w:hAnsi="仿宋" w:eastAsia="仿宋" w:cs="Times New Roman"/>
          <w:color w:val="000000"/>
          <w:kern w:val="0"/>
          <w:sz w:val="32"/>
          <w:szCs w:val="32"/>
          <w:highlight w:val="none"/>
          <w:shd w:val="clear" w:color="auto" w:fill="FFFFFF"/>
          <w:lang w:val="en-US" w:eastAsia="zh-CN"/>
        </w:rPr>
        <w:t>校外培训主管部门由省级人民政府根据国家有关规定确定。</w:t>
      </w:r>
    </w:p>
    <w:p>
      <w:pPr>
        <w:widowControl/>
        <w:tabs>
          <w:tab w:val="left" w:pos="312"/>
        </w:tabs>
        <w:adjustRightInd w:val="0"/>
        <w:snapToGrid w:val="0"/>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sz w:val="32"/>
          <w:szCs w:val="32"/>
          <w:highlight w:val="none"/>
          <w:lang w:val="en-US" w:eastAsia="zh-CN"/>
        </w:rPr>
        <w:t>校外培训行政处罚由</w:t>
      </w:r>
      <w:r>
        <w:rPr>
          <w:rFonts w:hint="eastAsia" w:ascii="仿宋" w:hAnsi="仿宋" w:eastAsia="仿宋"/>
          <w:sz w:val="32"/>
          <w:szCs w:val="32"/>
          <w:highlight w:val="none"/>
        </w:rPr>
        <w:t>综合行政执法</w:t>
      </w:r>
      <w:r>
        <w:rPr>
          <w:rFonts w:hint="eastAsia" w:ascii="仿宋" w:hAnsi="仿宋" w:eastAsia="仿宋"/>
          <w:sz w:val="32"/>
          <w:szCs w:val="32"/>
          <w:highlight w:val="none"/>
          <w:lang w:val="en-US" w:eastAsia="zh-CN"/>
        </w:rPr>
        <w:t>机关实施</w:t>
      </w:r>
      <w:r>
        <w:rPr>
          <w:rFonts w:hint="eastAsia" w:ascii="仿宋" w:hAnsi="仿宋" w:eastAsia="仿宋"/>
          <w:sz w:val="32"/>
          <w:szCs w:val="32"/>
          <w:highlight w:val="none"/>
        </w:rPr>
        <w:t>的</w:t>
      </w:r>
      <w:r>
        <w:rPr>
          <w:rFonts w:hint="eastAsia" w:ascii="仿宋" w:hAnsi="仿宋" w:eastAsia="仿宋"/>
          <w:sz w:val="32"/>
          <w:szCs w:val="32"/>
          <w:highlight w:val="none"/>
          <w:lang w:eastAsia="zh-CN"/>
        </w:rPr>
        <w:t>，</w:t>
      </w:r>
      <w:r>
        <w:rPr>
          <w:rFonts w:hint="eastAsia" w:ascii="仿宋" w:hAnsi="仿宋" w:eastAsia="仿宋"/>
          <w:sz w:val="32"/>
          <w:szCs w:val="32"/>
          <w:highlight w:val="none"/>
        </w:rPr>
        <w:t>校外培训</w:t>
      </w:r>
      <w:r>
        <w:rPr>
          <w:rFonts w:hint="eastAsia" w:ascii="仿宋" w:hAnsi="仿宋" w:eastAsia="仿宋" w:cs="Times New Roman"/>
          <w:color w:val="000000"/>
          <w:kern w:val="0"/>
          <w:sz w:val="32"/>
          <w:szCs w:val="32"/>
          <w:highlight w:val="none"/>
          <w:shd w:val="clear" w:color="auto" w:fill="auto"/>
        </w:rPr>
        <w:t>主管部门应当与综合行政执法部门建立</w:t>
      </w:r>
      <w:r>
        <w:rPr>
          <w:rFonts w:hint="eastAsia" w:ascii="仿宋" w:hAnsi="仿宋" w:eastAsia="仿宋" w:cs="Times New Roman"/>
          <w:color w:val="000000"/>
          <w:kern w:val="0"/>
          <w:sz w:val="32"/>
          <w:szCs w:val="32"/>
          <w:highlight w:val="none"/>
          <w:lang w:val="en-US" w:eastAsia="zh-CN"/>
        </w:rPr>
        <w:t>行政执法信息互联互通、执法过程协作配合、执法结果及时反馈的工作机制。</w:t>
      </w:r>
    </w:p>
    <w:p>
      <w:pPr>
        <w:widowControl/>
        <w:tabs>
          <w:tab w:val="left" w:pos="312"/>
        </w:tabs>
        <w:adjustRightInd w:val="0"/>
        <w:snapToGrid w:val="0"/>
        <w:spacing w:line="600" w:lineRule="exact"/>
        <w:ind w:firstLine="640" w:firstLineChars="200"/>
        <w:rPr>
          <w:rFonts w:ascii="华文楷体" w:hAnsi="华文楷体" w:eastAsia="华文楷体" w:cs="Times New Roman"/>
          <w:b/>
          <w:color w:val="000000"/>
          <w:kern w:val="0"/>
          <w:sz w:val="32"/>
          <w:szCs w:val="32"/>
          <w:highlight w:val="none"/>
          <w:shd w:val="clear" w:color="auto" w:fill="auto"/>
        </w:rPr>
      </w:pPr>
      <w:r>
        <w:rPr>
          <w:rFonts w:hint="eastAsia" w:ascii="仿宋" w:hAnsi="仿宋" w:eastAsia="仿宋"/>
          <w:sz w:val="32"/>
          <w:szCs w:val="32"/>
          <w:highlight w:val="none"/>
        </w:rPr>
        <w:t>校外培训行政处罚由乡镇</w:t>
      </w:r>
      <w:r>
        <w:rPr>
          <w:rFonts w:hint="eastAsia" w:ascii="仿宋" w:hAnsi="仿宋" w:eastAsia="仿宋"/>
          <w:sz w:val="32"/>
          <w:szCs w:val="32"/>
          <w:highlight w:val="none"/>
          <w:lang w:val="en-US" w:eastAsia="zh-CN"/>
        </w:rPr>
        <w:t>人民政府、</w:t>
      </w:r>
      <w:r>
        <w:rPr>
          <w:rFonts w:hint="eastAsia" w:ascii="仿宋" w:hAnsi="仿宋" w:eastAsia="仿宋"/>
          <w:sz w:val="32"/>
          <w:szCs w:val="32"/>
          <w:highlight w:val="none"/>
        </w:rPr>
        <w:t>街道</w:t>
      </w:r>
      <w:r>
        <w:rPr>
          <w:rFonts w:hint="eastAsia" w:ascii="仿宋" w:hAnsi="仿宋" w:eastAsia="仿宋"/>
          <w:sz w:val="32"/>
          <w:szCs w:val="32"/>
          <w:highlight w:val="none"/>
          <w:lang w:val="en-US" w:eastAsia="zh-CN"/>
        </w:rPr>
        <w:t>办事处实施</w:t>
      </w:r>
      <w:r>
        <w:rPr>
          <w:rFonts w:hint="eastAsia" w:ascii="仿宋" w:hAnsi="仿宋" w:eastAsia="仿宋"/>
          <w:sz w:val="32"/>
          <w:szCs w:val="32"/>
          <w:highlight w:val="none"/>
        </w:rPr>
        <w:t>的，校外培训</w:t>
      </w:r>
      <w:r>
        <w:rPr>
          <w:rFonts w:hint="eastAsia" w:ascii="仿宋" w:hAnsi="仿宋" w:eastAsia="仿宋" w:cs="Times New Roman"/>
          <w:color w:val="000000"/>
          <w:kern w:val="0"/>
          <w:sz w:val="32"/>
          <w:szCs w:val="32"/>
          <w:highlight w:val="none"/>
          <w:shd w:val="clear" w:color="auto" w:fill="auto"/>
        </w:rPr>
        <w:t>主管部门应当加强对</w:t>
      </w:r>
      <w:r>
        <w:rPr>
          <w:rFonts w:hint="eastAsia" w:ascii="仿宋" w:hAnsi="仿宋" w:eastAsia="仿宋"/>
          <w:sz w:val="32"/>
          <w:szCs w:val="32"/>
          <w:highlight w:val="none"/>
        </w:rPr>
        <w:t>乡镇街道校外培训行政处罚工作的组织协调、业务指导、执法监督。</w:t>
      </w:r>
    </w:p>
    <w:p>
      <w:pPr>
        <w:pStyle w:val="23"/>
        <w:widowControl/>
        <w:numPr>
          <w:ilvl w:val="1"/>
          <w:numId w:val="0"/>
        </w:numPr>
        <w:shd w:val="clear"/>
        <w:adjustRightInd w:val="0"/>
        <w:snapToGrid w:val="0"/>
        <w:spacing w:line="600" w:lineRule="exact"/>
        <w:ind w:firstLine="643" w:firstLineChars="20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第七条 </w:t>
      </w:r>
      <w:r>
        <w:rPr>
          <w:rFonts w:hint="eastAsia" w:ascii="仿宋" w:hAnsi="仿宋" w:eastAsia="仿宋" w:cs="Times New Roman"/>
          <w:color w:val="000000"/>
          <w:kern w:val="0"/>
          <w:sz w:val="32"/>
          <w:szCs w:val="32"/>
          <w:highlight w:val="none"/>
        </w:rPr>
        <w:t>校外培训</w:t>
      </w:r>
      <w:r>
        <w:rPr>
          <w:rFonts w:hint="eastAsia" w:ascii="仿宋" w:hAnsi="仿宋" w:eastAsia="仿宋" w:cs="Times New Roman"/>
          <w:color w:val="000000"/>
          <w:kern w:val="0"/>
          <w:sz w:val="32"/>
          <w:szCs w:val="32"/>
          <w:highlight w:val="none"/>
          <w:shd w:val="clear" w:color="auto" w:fill="FFFFFF"/>
        </w:rPr>
        <w:t>主管部门</w:t>
      </w:r>
      <w:r>
        <w:rPr>
          <w:rFonts w:hint="eastAsia" w:ascii="仿宋" w:hAnsi="仿宋" w:eastAsia="仿宋" w:cs="Times New Roman"/>
          <w:color w:val="000000"/>
          <w:kern w:val="0"/>
          <w:sz w:val="32"/>
          <w:szCs w:val="32"/>
          <w:highlight w:val="none"/>
        </w:rPr>
        <w:t>可以在法定权限内书面委托符合行政处罚法规定条件的组织实施行政处罚</w:t>
      </w:r>
      <w:r>
        <w:rPr>
          <w:rFonts w:hint="eastAsia" w:ascii="仿宋" w:hAnsi="仿宋" w:eastAsia="仿宋"/>
          <w:sz w:val="32"/>
          <w:szCs w:val="32"/>
          <w:highlight w:val="none"/>
        </w:rPr>
        <w:t>。</w:t>
      </w:r>
    </w:p>
    <w:p>
      <w:pPr>
        <w:pStyle w:val="23"/>
        <w:widowControl/>
        <w:numPr>
          <w:ilvl w:val="-1"/>
          <w:numId w:val="0"/>
        </w:numPr>
        <w:shd w:val="clear"/>
        <w:adjustRightInd w:val="0"/>
        <w:snapToGrid w:val="0"/>
        <w:spacing w:line="600" w:lineRule="exact"/>
        <w:ind w:leftChars="0"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委托书应当载明委托的具体事项、权限、期限等内容。委托部门和受委托组织应当将委托书向社会公布。</w:t>
      </w:r>
    </w:p>
    <w:p>
      <w:pPr>
        <w:pStyle w:val="23"/>
        <w:widowControl/>
        <w:numPr>
          <w:ilvl w:val="-1"/>
          <w:numId w:val="0"/>
        </w:numPr>
        <w:shd w:val="clear"/>
        <w:adjustRightInd w:val="0"/>
        <w:snapToGrid w:val="0"/>
        <w:spacing w:line="600" w:lineRule="exact"/>
        <w:ind w:leftChars="0"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委托部门应当对受委托组织实施行政处罚的行为进行监督，并对该行为的后果承担法律责任。</w:t>
      </w:r>
    </w:p>
    <w:p>
      <w:pPr>
        <w:pStyle w:val="23"/>
        <w:widowControl/>
        <w:numPr>
          <w:ilvl w:val="-1"/>
          <w:numId w:val="0"/>
        </w:numPr>
        <w:shd w:val="clear"/>
        <w:adjustRightInd w:val="0"/>
        <w:snapToGrid w:val="0"/>
        <w:spacing w:line="600" w:lineRule="exact"/>
        <w:ind w:leftChars="0" w:firstLine="640" w:firstLineChars="200"/>
        <w:rPr>
          <w:rFonts w:ascii="仿宋" w:hAnsi="仿宋" w:eastAsia="仿宋"/>
          <w:sz w:val="32"/>
          <w:szCs w:val="32"/>
          <w:highlight w:val="none"/>
        </w:rPr>
      </w:pPr>
      <w:r>
        <w:rPr>
          <w:rFonts w:hint="eastAsia" w:ascii="仿宋" w:hAnsi="仿宋" w:eastAsia="仿宋"/>
          <w:sz w:val="32"/>
          <w:szCs w:val="32"/>
          <w:highlight w:val="none"/>
        </w:rPr>
        <w:t>受委托组织在委托范围内，以委托部门的名义实施行政处罚</w:t>
      </w:r>
      <w:r>
        <w:rPr>
          <w:rFonts w:hint="eastAsia" w:ascii="仿宋" w:hAnsi="仿宋" w:eastAsia="仿宋"/>
          <w:sz w:val="32"/>
          <w:szCs w:val="32"/>
          <w:highlight w:val="none"/>
          <w:lang w:eastAsia="zh-CN"/>
        </w:rPr>
        <w:t>，</w:t>
      </w:r>
      <w:r>
        <w:rPr>
          <w:rFonts w:hint="eastAsia" w:ascii="仿宋" w:hAnsi="仿宋" w:eastAsia="仿宋"/>
          <w:sz w:val="32"/>
          <w:szCs w:val="32"/>
          <w:highlight w:val="none"/>
        </w:rPr>
        <w:t>不得再委托其他任何组织或者个人实施行政处罚。</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第八条 </w:t>
      </w:r>
      <w:r>
        <w:rPr>
          <w:rFonts w:hint="eastAsia" w:ascii="仿宋" w:hAnsi="仿宋" w:eastAsia="仿宋" w:cs="Times New Roman"/>
          <w:color w:val="000000"/>
          <w:kern w:val="0"/>
          <w:sz w:val="32"/>
          <w:szCs w:val="32"/>
          <w:highlight w:val="none"/>
          <w:shd w:val="clear" w:color="auto" w:fill="FFFFFF"/>
        </w:rPr>
        <w:t>对线下校外培训违法行为的行政处罚，由违法行为发生地县级人民政府校外培训主管部门管辖。违法行为发生地与机构审批地不一致</w:t>
      </w:r>
      <w:r>
        <w:rPr>
          <w:rFonts w:hint="eastAsia" w:ascii="仿宋" w:hAnsi="仿宋" w:eastAsia="仿宋" w:cs="Times New Roman"/>
          <w:color w:val="000000"/>
          <w:kern w:val="0"/>
          <w:sz w:val="32"/>
          <w:szCs w:val="32"/>
          <w:highlight w:val="none"/>
        </w:rPr>
        <w:t>的</w:t>
      </w:r>
      <w:r>
        <w:rPr>
          <w:rFonts w:hint="eastAsia" w:ascii="仿宋" w:hAnsi="仿宋" w:eastAsia="仿宋" w:cs="Times New Roman"/>
          <w:color w:val="000000"/>
          <w:kern w:val="0"/>
          <w:sz w:val="32"/>
          <w:szCs w:val="32"/>
          <w:highlight w:val="none"/>
          <w:shd w:val="clear" w:color="auto" w:fill="FFFFFF"/>
        </w:rPr>
        <w:t>，机构审批地有关部门应当依法予以协助。</w:t>
      </w:r>
    </w:p>
    <w:p>
      <w:pPr>
        <w:widowControl/>
        <w:shd w:val="clear"/>
        <w:spacing w:line="600" w:lineRule="exact"/>
        <w:ind w:left="0" w:leftChars="0"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lang w:val="en-US" w:eastAsia="zh-CN"/>
        </w:rPr>
        <w:t>经审批的</w:t>
      </w:r>
      <w:r>
        <w:rPr>
          <w:rFonts w:hint="eastAsia" w:ascii="仿宋" w:hAnsi="仿宋" w:eastAsia="仿宋" w:cs="Times New Roman"/>
          <w:color w:val="000000"/>
          <w:kern w:val="0"/>
          <w:sz w:val="32"/>
          <w:szCs w:val="32"/>
          <w:highlight w:val="none"/>
          <w:shd w:val="clear" w:color="auto" w:fill="auto"/>
        </w:rPr>
        <w:t>线上校外培训</w:t>
      </w:r>
      <w:r>
        <w:rPr>
          <w:rFonts w:hint="eastAsia" w:ascii="仿宋" w:hAnsi="仿宋" w:eastAsia="仿宋" w:cs="Times New Roman"/>
          <w:color w:val="000000"/>
          <w:kern w:val="0"/>
          <w:sz w:val="32"/>
          <w:szCs w:val="32"/>
          <w:highlight w:val="none"/>
          <w:shd w:val="clear" w:color="auto" w:fill="auto"/>
          <w:lang w:val="en-US" w:eastAsia="zh-CN"/>
        </w:rPr>
        <w:t>机构</w:t>
      </w:r>
      <w:r>
        <w:rPr>
          <w:rFonts w:hint="eastAsia" w:ascii="仿宋" w:hAnsi="仿宋" w:eastAsia="仿宋" w:cs="Times New Roman"/>
          <w:color w:val="000000"/>
          <w:kern w:val="0"/>
          <w:sz w:val="32"/>
          <w:szCs w:val="32"/>
          <w:highlight w:val="none"/>
          <w:shd w:val="clear" w:color="auto" w:fill="auto"/>
        </w:rPr>
        <w:t>违法行为的行政处罚，由</w:t>
      </w:r>
      <w:r>
        <w:rPr>
          <w:rFonts w:hint="eastAsia" w:ascii="仿宋" w:hAnsi="仿宋" w:eastAsia="仿宋" w:cs="Times New Roman"/>
          <w:color w:val="000000"/>
          <w:kern w:val="0"/>
          <w:sz w:val="32"/>
          <w:szCs w:val="32"/>
          <w:highlight w:val="none"/>
        </w:rPr>
        <w:t>机构审批</w:t>
      </w:r>
      <w:r>
        <w:rPr>
          <w:rFonts w:hint="eastAsia" w:ascii="仿宋" w:hAnsi="仿宋" w:eastAsia="仿宋" w:cs="Times New Roman"/>
          <w:color w:val="000000"/>
          <w:kern w:val="0"/>
          <w:sz w:val="32"/>
          <w:szCs w:val="32"/>
          <w:highlight w:val="none"/>
          <w:lang w:val="en-US" w:eastAsia="zh-CN"/>
        </w:rPr>
        <w:t>机关</w:t>
      </w:r>
      <w:r>
        <w:rPr>
          <w:rFonts w:hint="eastAsia" w:ascii="仿宋" w:hAnsi="仿宋" w:eastAsia="仿宋" w:cs="Times New Roman"/>
          <w:color w:val="000000"/>
          <w:kern w:val="0"/>
          <w:sz w:val="32"/>
          <w:szCs w:val="32"/>
          <w:highlight w:val="none"/>
          <w:shd w:val="clear" w:color="auto" w:fill="auto"/>
        </w:rPr>
        <w:t>管辖</w:t>
      </w:r>
      <w:r>
        <w:rPr>
          <w:rFonts w:hint="eastAsia" w:ascii="仿宋" w:hAnsi="仿宋" w:eastAsia="仿宋" w:cs="Times New Roman"/>
          <w:color w:val="000000"/>
          <w:kern w:val="0"/>
          <w:sz w:val="32"/>
          <w:szCs w:val="32"/>
          <w:highlight w:val="none"/>
          <w:shd w:val="clear" w:color="auto" w:fill="auto"/>
          <w:lang w:eastAsia="zh-CN"/>
        </w:rPr>
        <w:t>，</w:t>
      </w:r>
      <w:r>
        <w:rPr>
          <w:rFonts w:hint="eastAsia" w:ascii="仿宋" w:hAnsi="仿宋" w:eastAsia="仿宋" w:cs="Times New Roman"/>
          <w:color w:val="000000"/>
          <w:kern w:val="0"/>
          <w:sz w:val="32"/>
          <w:szCs w:val="32"/>
          <w:highlight w:val="none"/>
          <w:shd w:val="clear" w:color="auto" w:fill="auto"/>
          <w:lang w:val="en-US" w:eastAsia="zh-CN"/>
        </w:rPr>
        <w:t>违法行为发生地或者损害结果发生地省级人民政府校外培训主管部门先行发现违法线索或者收到投诉、举报的，也可以进行管辖</w:t>
      </w:r>
      <w:r>
        <w:rPr>
          <w:rFonts w:hint="eastAsia" w:ascii="仿宋" w:hAnsi="仿宋" w:eastAsia="仿宋" w:cs="Times New Roman"/>
          <w:color w:val="000000"/>
          <w:kern w:val="0"/>
          <w:sz w:val="32"/>
          <w:szCs w:val="32"/>
          <w:highlight w:val="none"/>
        </w:rPr>
        <w:t>。未经审批进行线上校外培训活动的，由违法行为发生地</w:t>
      </w:r>
      <w:r>
        <w:rPr>
          <w:rFonts w:hint="eastAsia" w:ascii="仿宋" w:hAnsi="仿宋" w:eastAsia="仿宋" w:cs="Times New Roman"/>
          <w:color w:val="000000"/>
          <w:kern w:val="0"/>
          <w:sz w:val="32"/>
          <w:szCs w:val="32"/>
          <w:highlight w:val="none"/>
          <w:lang w:val="en-US" w:eastAsia="zh-CN"/>
        </w:rPr>
        <w:t>或者损害结果发生地省</w:t>
      </w:r>
      <w:r>
        <w:rPr>
          <w:rFonts w:hint="eastAsia" w:ascii="仿宋" w:hAnsi="仿宋" w:eastAsia="仿宋" w:cs="Times New Roman"/>
          <w:color w:val="000000"/>
          <w:kern w:val="0"/>
          <w:sz w:val="32"/>
          <w:szCs w:val="32"/>
          <w:highlight w:val="none"/>
        </w:rPr>
        <w:t>级人民政府校外培训主管部门管辖</w:t>
      </w:r>
      <w:r>
        <w:rPr>
          <w:rFonts w:hint="eastAsia" w:ascii="仿宋" w:hAnsi="仿宋" w:eastAsia="仿宋" w:cs="Times New Roman"/>
          <w:color w:val="000000"/>
          <w:kern w:val="0"/>
          <w:sz w:val="32"/>
          <w:szCs w:val="32"/>
          <w:highlight w:val="none"/>
          <w:shd w:val="clear" w:color="auto" w:fill="auto"/>
        </w:rPr>
        <w:t>。</w:t>
      </w:r>
    </w:p>
    <w:p>
      <w:pPr>
        <w:pStyle w:val="23"/>
        <w:widowControl/>
        <w:numPr>
          <w:ilvl w:val="1"/>
          <w:numId w:val="0"/>
        </w:numPr>
        <w:shd w:val="clear"/>
        <w:spacing w:line="600" w:lineRule="exact"/>
        <w:ind w:firstLine="643"/>
        <w:rPr>
          <w:rFonts w:ascii="仿宋" w:hAnsi="仿宋" w:eastAsia="仿宋" w:cs="Times New Roman"/>
          <w:color w:val="000000"/>
          <w:kern w:val="0"/>
          <w:sz w:val="32"/>
          <w:szCs w:val="32"/>
          <w:highlight w:val="none"/>
        </w:rPr>
      </w:pPr>
      <w:r>
        <w:rPr>
          <w:rFonts w:hint="eastAsia" w:ascii="仿宋" w:hAnsi="仿宋" w:eastAsia="黑体" w:cs="Times New Roman"/>
          <w:b/>
          <w:color w:val="000000"/>
          <w:kern w:val="0"/>
          <w:sz w:val="32"/>
          <w:szCs w:val="32"/>
          <w:lang w:val="en-US" w:eastAsia="zh-CN" w:bidi="ar-SA"/>
        </w:rPr>
        <w:t xml:space="preserve">第九条 </w:t>
      </w:r>
      <w:r>
        <w:rPr>
          <w:rFonts w:hint="eastAsia" w:ascii="仿宋" w:hAnsi="仿宋" w:eastAsia="仿宋" w:cs="Times New Roman"/>
          <w:color w:val="000000"/>
          <w:kern w:val="0"/>
          <w:sz w:val="32"/>
          <w:szCs w:val="32"/>
          <w:highlight w:val="none"/>
          <w:shd w:val="clear" w:color="auto" w:fill="auto"/>
        </w:rPr>
        <w:t>两个以上</w:t>
      </w:r>
      <w:r>
        <w:rPr>
          <w:rFonts w:hint="eastAsia" w:ascii="仿宋" w:hAnsi="仿宋" w:eastAsia="仿宋" w:cs="Times New Roman"/>
          <w:color w:val="000000"/>
          <w:kern w:val="0"/>
          <w:sz w:val="32"/>
          <w:szCs w:val="32"/>
          <w:highlight w:val="none"/>
          <w:lang w:val="en-US" w:eastAsia="zh-CN"/>
        </w:rPr>
        <w:t>校外培训主管</w:t>
      </w:r>
      <w:r>
        <w:rPr>
          <w:rFonts w:hint="eastAsia" w:ascii="仿宋" w:hAnsi="仿宋" w:eastAsia="仿宋" w:cs="Times New Roman"/>
          <w:color w:val="000000"/>
          <w:kern w:val="0"/>
          <w:sz w:val="32"/>
          <w:szCs w:val="32"/>
          <w:highlight w:val="none"/>
          <w:shd w:val="clear" w:color="auto" w:fill="auto"/>
        </w:rPr>
        <w:t>部门对同一个校外培训违法</w:t>
      </w:r>
      <w:r>
        <w:rPr>
          <w:rFonts w:hint="eastAsia" w:ascii="仿宋" w:hAnsi="仿宋" w:eastAsia="仿宋" w:cs="Times New Roman"/>
          <w:color w:val="000000"/>
          <w:kern w:val="0"/>
          <w:sz w:val="32"/>
          <w:szCs w:val="32"/>
          <w:highlight w:val="none"/>
        </w:rPr>
        <w:t>行为</w:t>
      </w:r>
      <w:r>
        <w:rPr>
          <w:rFonts w:hint="eastAsia" w:ascii="仿宋" w:hAnsi="仿宋" w:eastAsia="仿宋" w:cs="Times New Roman"/>
          <w:color w:val="000000"/>
          <w:kern w:val="0"/>
          <w:sz w:val="32"/>
          <w:szCs w:val="32"/>
          <w:highlight w:val="none"/>
          <w:shd w:val="clear" w:color="auto" w:fill="auto"/>
        </w:rPr>
        <w:t>都有管辖权的，由最先立案的校外培训主管部门管辖。</w:t>
      </w:r>
    </w:p>
    <w:p>
      <w:pPr>
        <w:widowControl/>
        <w:numPr>
          <w:ilvl w:val="-1"/>
          <w:numId w:val="0"/>
        </w:numPr>
        <w:shd w:val="clear"/>
        <w:spacing w:line="600" w:lineRule="exact"/>
        <w:ind w:leftChars="0" w:firstLine="640" w:firstLineChars="200"/>
        <w:rPr>
          <w:rFonts w:hint="eastAsia"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highlight w:val="none"/>
          <w:shd w:val="clear" w:color="auto" w:fill="FFFFFF"/>
        </w:rPr>
        <w:t>对管辖发生争议的，应当协商解决，协商不成的，报请共同的上一级校外培训主管部门指定管辖；也可以直接由共同的上一级校外培训主管部门指定管辖。</w:t>
      </w:r>
    </w:p>
    <w:p>
      <w:pPr>
        <w:widowControl/>
        <w:numPr>
          <w:ilvl w:val="-1"/>
          <w:numId w:val="0"/>
        </w:numPr>
        <w:shd w:val="clear"/>
        <w:spacing w:line="600" w:lineRule="exact"/>
        <w:ind w:leftChars="0" w:firstLine="640" w:firstLineChars="200"/>
        <w:rPr>
          <w:rFonts w:hint="eastAsia"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highlight w:val="none"/>
          <w:shd w:val="clear" w:color="auto" w:fill="FFFFFF"/>
          <w:lang w:eastAsia="zh-CN"/>
        </w:rPr>
        <w:t>校外培训主管部门</w:t>
      </w:r>
      <w:r>
        <w:rPr>
          <w:rFonts w:hint="eastAsia" w:ascii="仿宋" w:hAnsi="仿宋" w:eastAsia="仿宋" w:cs="Times New Roman"/>
          <w:color w:val="000000"/>
          <w:kern w:val="0"/>
          <w:sz w:val="32"/>
          <w:szCs w:val="32"/>
          <w:highlight w:val="none"/>
          <w:shd w:val="clear" w:color="auto" w:fill="FFFFFF"/>
        </w:rPr>
        <w:t>发现立案查处的案件不属于本部门管辖的，应当将案件移送有管辖权的</w:t>
      </w:r>
      <w:r>
        <w:rPr>
          <w:rFonts w:hint="eastAsia" w:ascii="仿宋" w:hAnsi="仿宋" w:eastAsia="仿宋" w:cs="Times New Roman"/>
          <w:color w:val="000000"/>
          <w:kern w:val="0"/>
          <w:sz w:val="32"/>
          <w:szCs w:val="32"/>
          <w:highlight w:val="none"/>
          <w:shd w:val="clear" w:color="auto" w:fill="FFFFFF"/>
          <w:lang w:eastAsia="zh-CN"/>
        </w:rPr>
        <w:t>校外培训主管部门</w:t>
      </w:r>
      <w:r>
        <w:rPr>
          <w:rFonts w:hint="eastAsia" w:ascii="仿宋" w:hAnsi="仿宋" w:eastAsia="仿宋" w:cs="Times New Roman"/>
          <w:color w:val="000000"/>
          <w:kern w:val="0"/>
          <w:sz w:val="32"/>
          <w:szCs w:val="32"/>
          <w:highlight w:val="none"/>
          <w:shd w:val="clear" w:color="auto" w:fill="FFFFFF"/>
        </w:rPr>
        <w:t>。受移送的</w:t>
      </w:r>
      <w:r>
        <w:rPr>
          <w:rFonts w:hint="eastAsia" w:ascii="仿宋" w:hAnsi="仿宋" w:eastAsia="仿宋" w:cs="Times New Roman"/>
          <w:color w:val="000000"/>
          <w:kern w:val="0"/>
          <w:sz w:val="32"/>
          <w:szCs w:val="32"/>
          <w:highlight w:val="none"/>
          <w:shd w:val="clear" w:color="auto" w:fill="FFFFFF"/>
          <w:lang w:eastAsia="zh-CN"/>
        </w:rPr>
        <w:t>校外培训主管部门</w:t>
      </w:r>
      <w:r>
        <w:rPr>
          <w:rFonts w:hint="eastAsia" w:ascii="仿宋" w:hAnsi="仿宋" w:eastAsia="仿宋" w:cs="Times New Roman"/>
          <w:color w:val="000000"/>
          <w:kern w:val="0"/>
          <w:sz w:val="32"/>
          <w:szCs w:val="32"/>
          <w:highlight w:val="none"/>
          <w:shd w:val="clear" w:color="auto" w:fill="FFFFFF"/>
        </w:rPr>
        <w:t>对管辖权有异议的，应当报请共同的上一级</w:t>
      </w:r>
      <w:r>
        <w:rPr>
          <w:rFonts w:hint="eastAsia" w:ascii="仿宋" w:hAnsi="仿宋" w:eastAsia="仿宋" w:cs="Times New Roman"/>
          <w:color w:val="000000"/>
          <w:kern w:val="0"/>
          <w:sz w:val="32"/>
          <w:szCs w:val="32"/>
          <w:highlight w:val="none"/>
          <w:shd w:val="clear" w:color="auto" w:fill="FFFFFF"/>
          <w:lang w:eastAsia="zh-CN"/>
        </w:rPr>
        <w:t>校外培训主管部门</w:t>
      </w:r>
      <w:r>
        <w:rPr>
          <w:rFonts w:hint="eastAsia" w:ascii="仿宋" w:hAnsi="仿宋" w:eastAsia="仿宋" w:cs="Times New Roman"/>
          <w:color w:val="000000"/>
          <w:kern w:val="0"/>
          <w:sz w:val="32"/>
          <w:szCs w:val="32"/>
          <w:highlight w:val="none"/>
          <w:shd w:val="clear" w:color="auto" w:fill="FFFFFF"/>
        </w:rPr>
        <w:t>指定管辖，不得再自行移送。</w:t>
      </w:r>
    </w:p>
    <w:p>
      <w:pPr>
        <w:pStyle w:val="23"/>
        <w:widowControl/>
        <w:numPr>
          <w:ilvl w:val="1"/>
          <w:numId w:val="0"/>
        </w:numPr>
        <w:shd w:val="clear"/>
        <w:spacing w:line="600" w:lineRule="exact"/>
        <w:ind w:firstLine="643" w:firstLineChars="200"/>
        <w:rPr>
          <w:rFonts w:hint="eastAsia" w:ascii="仿宋" w:hAnsi="仿宋" w:eastAsia="仿宋" w:cs="Times New Roman"/>
          <w:color w:val="000000"/>
          <w:kern w:val="0"/>
          <w:sz w:val="32"/>
          <w:szCs w:val="32"/>
          <w:highlight w:val="none"/>
          <w:shd w:val="clear" w:color="auto" w:fill="auto"/>
        </w:rPr>
      </w:pPr>
      <w:r>
        <w:rPr>
          <w:rFonts w:hint="eastAsia" w:ascii="仿宋" w:hAnsi="仿宋" w:eastAsia="黑体" w:cs="Times New Roman"/>
          <w:b/>
          <w:color w:val="000000"/>
          <w:kern w:val="0"/>
          <w:sz w:val="32"/>
          <w:szCs w:val="32"/>
          <w:shd w:val="clear" w:fill="auto"/>
          <w:lang w:val="en-US" w:eastAsia="zh-CN" w:bidi="ar-SA"/>
        </w:rPr>
        <w:t xml:space="preserve">第十条 </w:t>
      </w:r>
      <w:r>
        <w:rPr>
          <w:rFonts w:hint="eastAsia" w:ascii="仿宋" w:hAnsi="仿宋" w:eastAsia="仿宋" w:cs="Times New Roman"/>
          <w:color w:val="000000"/>
          <w:kern w:val="0"/>
          <w:sz w:val="32"/>
          <w:szCs w:val="32"/>
          <w:highlight w:val="none"/>
          <w:shd w:val="clear" w:color="auto" w:fill="FFFFFF"/>
        </w:rPr>
        <w:t>上级人民政府校外培训主管部门认为必要时，可以将本部门管辖的案件交由下级</w:t>
      </w:r>
      <w:r>
        <w:rPr>
          <w:rFonts w:hint="eastAsia" w:ascii="仿宋" w:hAnsi="仿宋" w:eastAsia="仿宋" w:cs="Times New Roman"/>
          <w:color w:val="000000"/>
          <w:kern w:val="0"/>
          <w:sz w:val="32"/>
          <w:szCs w:val="32"/>
          <w:highlight w:val="none"/>
          <w:shd w:val="clear" w:color="auto" w:fill="FFFFFF"/>
          <w:lang w:val="en-US" w:eastAsia="zh-CN"/>
        </w:rPr>
        <w:t>人民政府校外培训主管</w:t>
      </w:r>
      <w:r>
        <w:rPr>
          <w:rFonts w:hint="eastAsia" w:ascii="仿宋" w:hAnsi="仿宋" w:eastAsia="仿宋" w:cs="Times New Roman"/>
          <w:color w:val="000000"/>
          <w:kern w:val="0"/>
          <w:sz w:val="32"/>
          <w:szCs w:val="32"/>
          <w:highlight w:val="none"/>
          <w:shd w:val="clear" w:color="auto" w:fill="FFFFFF"/>
        </w:rPr>
        <w:t>部门管辖。</w:t>
      </w:r>
      <w:r>
        <w:rPr>
          <w:rFonts w:hint="eastAsia" w:ascii="仿宋" w:hAnsi="仿宋" w:eastAsia="仿宋" w:cs="Times New Roman"/>
          <w:color w:val="000000"/>
          <w:kern w:val="0"/>
          <w:sz w:val="32"/>
          <w:szCs w:val="32"/>
          <w:highlight w:val="none"/>
          <w:shd w:val="clear" w:color="auto" w:fill="FFFFFF"/>
          <w:lang w:val="en-US" w:eastAsia="zh-CN"/>
        </w:rPr>
        <w:t>也</w:t>
      </w:r>
      <w:r>
        <w:rPr>
          <w:rFonts w:hint="eastAsia" w:ascii="仿宋" w:hAnsi="仿宋" w:eastAsia="仿宋" w:cs="Times New Roman"/>
          <w:color w:val="000000"/>
          <w:kern w:val="0"/>
          <w:sz w:val="32"/>
          <w:szCs w:val="32"/>
          <w:highlight w:val="none"/>
          <w:shd w:val="clear" w:color="auto" w:fill="auto"/>
        </w:rPr>
        <w:t>可以直接查处下级部门管辖的校外培训违法案件</w:t>
      </w:r>
      <w:r>
        <w:rPr>
          <w:rFonts w:hint="eastAsia" w:ascii="仿宋" w:hAnsi="仿宋" w:eastAsia="仿宋" w:cs="Times New Roman"/>
          <w:color w:val="000000"/>
          <w:kern w:val="0"/>
          <w:sz w:val="32"/>
          <w:szCs w:val="32"/>
          <w:highlight w:val="none"/>
          <w:shd w:val="clear" w:color="auto" w:fill="auto"/>
          <w:lang w:eastAsia="zh-CN"/>
        </w:rPr>
        <w:t>，</w:t>
      </w:r>
      <w:r>
        <w:rPr>
          <w:rFonts w:hint="eastAsia" w:ascii="仿宋" w:hAnsi="仿宋" w:eastAsia="仿宋" w:cs="Times New Roman"/>
          <w:color w:val="000000"/>
          <w:kern w:val="0"/>
          <w:sz w:val="32"/>
          <w:szCs w:val="32"/>
          <w:highlight w:val="none"/>
          <w:shd w:val="clear" w:color="auto" w:fill="auto"/>
          <w:lang w:val="en-US" w:eastAsia="zh-CN"/>
        </w:rPr>
        <w:t>或者</w:t>
      </w:r>
      <w:r>
        <w:rPr>
          <w:rFonts w:hint="eastAsia" w:ascii="仿宋" w:hAnsi="仿宋" w:eastAsia="仿宋" w:cs="Times New Roman"/>
          <w:color w:val="000000"/>
          <w:kern w:val="0"/>
          <w:sz w:val="32"/>
          <w:szCs w:val="32"/>
          <w:highlight w:val="none"/>
          <w:shd w:val="clear" w:color="auto" w:fill="auto"/>
        </w:rPr>
        <w:t>将</w:t>
      </w:r>
      <w:r>
        <w:rPr>
          <w:rFonts w:hint="eastAsia" w:ascii="仿宋" w:hAnsi="仿宋" w:eastAsia="仿宋" w:cs="Times New Roman"/>
          <w:color w:val="000000"/>
          <w:kern w:val="0"/>
          <w:sz w:val="32"/>
          <w:szCs w:val="32"/>
          <w:highlight w:val="none"/>
          <w:shd w:val="clear" w:color="auto" w:fill="auto"/>
          <w:lang w:val="en-US" w:eastAsia="zh-CN"/>
        </w:rPr>
        <w:t>某个</w:t>
      </w:r>
      <w:r>
        <w:rPr>
          <w:rFonts w:hint="eastAsia" w:ascii="仿宋" w:hAnsi="仿宋" w:eastAsia="仿宋" w:cs="Times New Roman"/>
          <w:color w:val="000000"/>
          <w:kern w:val="0"/>
          <w:sz w:val="32"/>
          <w:szCs w:val="32"/>
          <w:highlight w:val="none"/>
          <w:shd w:val="clear" w:color="auto" w:fill="auto"/>
        </w:rPr>
        <w:t>下级部门管辖的校外培训违法案件指定其他下级部门管辖。</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auto"/>
        </w:rPr>
      </w:pPr>
      <w:r>
        <w:rPr>
          <w:rFonts w:hint="eastAsia" w:ascii="仿宋" w:hAnsi="仿宋" w:eastAsia="黑体" w:cs="Times New Roman"/>
          <w:b/>
          <w:color w:val="000000"/>
          <w:kern w:val="0"/>
          <w:sz w:val="32"/>
          <w:szCs w:val="32"/>
          <w:shd w:val="clear" w:fill="auto"/>
          <w:lang w:val="en-US" w:eastAsia="zh-CN" w:bidi="ar-SA"/>
        </w:rPr>
        <w:t xml:space="preserve">第十一条 </w:t>
      </w:r>
      <w:r>
        <w:rPr>
          <w:rFonts w:hint="eastAsia" w:ascii="仿宋" w:hAnsi="仿宋" w:eastAsia="仿宋" w:cs="Times New Roman"/>
          <w:b w:val="0"/>
          <w:bCs/>
          <w:color w:val="000000"/>
          <w:kern w:val="0"/>
          <w:sz w:val="32"/>
          <w:szCs w:val="32"/>
          <w:highlight w:val="none"/>
          <w:shd w:val="clear" w:color="auto" w:fill="FFFFFF"/>
          <w:lang w:val="en-US" w:eastAsia="zh-CN"/>
        </w:rPr>
        <w:t>地方</w:t>
      </w:r>
      <w:r>
        <w:rPr>
          <w:rFonts w:hint="eastAsia" w:ascii="仿宋" w:hAnsi="仿宋" w:eastAsia="仿宋" w:cs="Times New Roman"/>
          <w:color w:val="000000"/>
          <w:kern w:val="0"/>
          <w:sz w:val="32"/>
          <w:szCs w:val="32"/>
          <w:highlight w:val="none"/>
          <w:shd w:val="clear" w:color="auto" w:fill="FFFFFF"/>
        </w:rPr>
        <w:t>各级人民政府</w:t>
      </w:r>
      <w:r>
        <w:rPr>
          <w:rFonts w:hint="eastAsia" w:ascii="仿宋" w:hAnsi="仿宋" w:eastAsia="仿宋" w:cs="Times New Roman"/>
          <w:color w:val="000000"/>
          <w:kern w:val="0"/>
          <w:sz w:val="32"/>
          <w:szCs w:val="32"/>
          <w:highlight w:val="none"/>
        </w:rPr>
        <w:t>校外</w:t>
      </w:r>
      <w:r>
        <w:rPr>
          <w:rFonts w:hint="eastAsia" w:ascii="仿宋" w:hAnsi="仿宋" w:eastAsia="仿宋"/>
          <w:sz w:val="32"/>
          <w:szCs w:val="32"/>
          <w:highlight w:val="none"/>
        </w:rPr>
        <w:t>培训主管部门</w:t>
      </w:r>
      <w:r>
        <w:rPr>
          <w:rFonts w:hint="eastAsia" w:ascii="仿宋" w:hAnsi="仿宋" w:eastAsia="仿宋" w:cs="Times New Roman"/>
          <w:color w:val="000000"/>
          <w:kern w:val="0"/>
          <w:sz w:val="32"/>
          <w:szCs w:val="32"/>
          <w:highlight w:val="none"/>
          <w:shd w:val="clear" w:color="auto" w:fill="auto"/>
        </w:rPr>
        <w:t>发现校外培训违法行为涉嫌违反治安管理、出入境管理</w:t>
      </w:r>
      <w:r>
        <w:rPr>
          <w:rFonts w:hint="eastAsia" w:ascii="仿宋" w:hAnsi="仿宋" w:eastAsia="仿宋" w:cs="Times New Roman"/>
          <w:color w:val="000000"/>
          <w:kern w:val="0"/>
          <w:sz w:val="32"/>
          <w:szCs w:val="32"/>
          <w:highlight w:val="none"/>
          <w:shd w:val="clear" w:color="auto" w:fill="auto"/>
          <w:lang w:eastAsia="zh-CN"/>
        </w:rPr>
        <w:t>的，</w:t>
      </w:r>
      <w:r>
        <w:rPr>
          <w:rFonts w:hint="eastAsia" w:ascii="仿宋" w:hAnsi="仿宋" w:eastAsia="仿宋" w:cs="Times New Roman"/>
          <w:color w:val="000000"/>
          <w:kern w:val="0"/>
          <w:sz w:val="32"/>
          <w:szCs w:val="32"/>
          <w:highlight w:val="none"/>
          <w:shd w:val="clear" w:color="auto" w:fill="auto"/>
          <w:lang w:val="en-US" w:eastAsia="zh-CN"/>
        </w:rPr>
        <w:t>应当及时移送公安机关予以处罚；</w:t>
      </w:r>
      <w:r>
        <w:rPr>
          <w:rFonts w:hint="eastAsia" w:ascii="仿宋" w:hAnsi="仿宋" w:eastAsia="仿宋" w:cs="Times New Roman"/>
          <w:color w:val="000000"/>
          <w:kern w:val="0"/>
          <w:sz w:val="32"/>
          <w:szCs w:val="32"/>
          <w:highlight w:val="none"/>
          <w:shd w:val="clear" w:color="auto" w:fill="auto"/>
        </w:rPr>
        <w:t>涉嫌犯罪的，应当及时按照</w:t>
      </w:r>
      <w:r>
        <w:rPr>
          <w:rFonts w:hint="eastAsia" w:ascii="仿宋" w:hAnsi="仿宋" w:eastAsia="仿宋" w:cs="Times New Roman"/>
          <w:color w:val="000000"/>
          <w:kern w:val="0"/>
          <w:sz w:val="32"/>
          <w:szCs w:val="32"/>
          <w:highlight w:val="none"/>
          <w:shd w:val="clear" w:color="auto" w:fill="auto"/>
          <w:lang w:val="en-US" w:eastAsia="zh-CN"/>
        </w:rPr>
        <w:t>有关规定</w:t>
      </w:r>
      <w:r>
        <w:rPr>
          <w:rFonts w:hint="eastAsia" w:ascii="仿宋" w:hAnsi="仿宋" w:eastAsia="仿宋" w:cs="Times New Roman"/>
          <w:color w:val="000000"/>
          <w:kern w:val="0"/>
          <w:sz w:val="32"/>
          <w:szCs w:val="32"/>
          <w:highlight w:val="none"/>
          <w:shd w:val="clear" w:color="auto" w:fill="auto"/>
        </w:rPr>
        <w:t>移送</w:t>
      </w:r>
      <w:r>
        <w:rPr>
          <w:rFonts w:hint="eastAsia" w:ascii="仿宋" w:hAnsi="仿宋" w:eastAsia="仿宋" w:cs="Times New Roman"/>
          <w:color w:val="000000"/>
          <w:kern w:val="0"/>
          <w:sz w:val="32"/>
          <w:szCs w:val="32"/>
          <w:highlight w:val="none"/>
          <w:shd w:val="clear" w:color="auto" w:fill="auto"/>
          <w:lang w:val="en-US" w:eastAsia="zh-CN"/>
        </w:rPr>
        <w:t>司法</w:t>
      </w:r>
      <w:r>
        <w:rPr>
          <w:rFonts w:hint="eastAsia" w:ascii="仿宋" w:hAnsi="仿宋" w:eastAsia="仿宋" w:cs="Times New Roman"/>
          <w:color w:val="000000"/>
          <w:kern w:val="0"/>
          <w:sz w:val="32"/>
          <w:szCs w:val="32"/>
          <w:highlight w:val="none"/>
          <w:shd w:val="clear" w:color="auto" w:fill="auto"/>
        </w:rPr>
        <w:t>机关，依法追究刑事责任。</w:t>
      </w:r>
    </w:p>
    <w:p>
      <w:pPr>
        <w:pStyle w:val="23"/>
        <w:widowControl/>
        <w:numPr>
          <w:ilvl w:val="1"/>
          <w:numId w:val="0"/>
        </w:numPr>
        <w:shd w:val="clear"/>
        <w:spacing w:line="600" w:lineRule="exact"/>
        <w:ind w:firstLine="643" w:firstLineChars="200"/>
        <w:rPr>
          <w:rFonts w:ascii="华文楷体" w:hAnsi="华文楷体" w:eastAsia="华文楷体" w:cs="Times New Roman"/>
          <w:b/>
          <w:color w:val="000000"/>
          <w:kern w:val="0"/>
          <w:sz w:val="32"/>
          <w:szCs w:val="32"/>
          <w:highlight w:val="none"/>
          <w:shd w:val="clear" w:color="auto" w:fill="FFFFFF"/>
        </w:rPr>
      </w:pPr>
      <w:r>
        <w:rPr>
          <w:rFonts w:hint="eastAsia" w:ascii="华文楷体" w:hAnsi="华文楷体" w:eastAsia="黑体" w:cs="Times New Roman"/>
          <w:b/>
          <w:color w:val="000000"/>
          <w:kern w:val="0"/>
          <w:sz w:val="32"/>
          <w:szCs w:val="32"/>
          <w:shd w:val="clear" w:fill="FFFFFF"/>
          <w:lang w:val="en-US" w:eastAsia="zh-CN" w:bidi="ar-SA"/>
        </w:rPr>
        <w:t xml:space="preserve">第十二条 </w:t>
      </w:r>
      <w:r>
        <w:rPr>
          <w:rFonts w:hint="eastAsia" w:ascii="仿宋" w:hAnsi="仿宋" w:eastAsia="仿宋" w:cs="Times New Roman"/>
          <w:color w:val="000000"/>
          <w:kern w:val="0"/>
          <w:sz w:val="32"/>
          <w:szCs w:val="32"/>
          <w:highlight w:val="none"/>
          <w:shd w:val="clear" w:color="auto" w:fill="FFFFFF"/>
        </w:rPr>
        <w:t>对当事人的同一个校外培训违法行为，不得给予两次以上罚款的行政处罚。</w:t>
      </w:r>
    </w:p>
    <w:p>
      <w:pPr>
        <w:pStyle w:val="23"/>
        <w:widowControl/>
        <w:numPr>
          <w:ilvl w:val="-1"/>
          <w:numId w:val="0"/>
        </w:numPr>
        <w:shd w:val="clear"/>
        <w:spacing w:line="600" w:lineRule="exact"/>
        <w:ind w:leftChars="0" w:firstLine="640" w:firstLineChars="200"/>
        <w:rPr>
          <w:rFonts w:ascii="华文楷体" w:hAnsi="华文楷体" w:eastAsia="华文楷体" w:cs="Times New Roman"/>
          <w:b/>
          <w:color w:val="000000"/>
          <w:kern w:val="0"/>
          <w:sz w:val="32"/>
          <w:szCs w:val="32"/>
          <w:highlight w:val="none"/>
          <w:shd w:val="clear" w:color="auto" w:fill="FFFFFF"/>
        </w:rPr>
      </w:pPr>
      <w:r>
        <w:rPr>
          <w:rFonts w:hint="eastAsia" w:ascii="仿宋" w:hAnsi="仿宋" w:eastAsia="仿宋" w:cs="Times New Roman"/>
          <w:color w:val="000000"/>
          <w:kern w:val="0"/>
          <w:sz w:val="32"/>
          <w:szCs w:val="32"/>
          <w:highlight w:val="none"/>
          <w:shd w:val="clear" w:color="auto" w:fill="FFFFFF"/>
          <w:lang w:val="en-US" w:eastAsia="zh-CN"/>
        </w:rPr>
        <w:t>同一个校外培训违法行为违反多个法律规范，应当给予罚款处罚的，按照罚款数额高的规定处罚。</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第十三条 </w:t>
      </w:r>
      <w:r>
        <w:rPr>
          <w:rFonts w:hint="eastAsia" w:ascii="仿宋" w:hAnsi="仿宋" w:eastAsia="仿宋" w:cs="Times New Roman"/>
          <w:color w:val="000000"/>
          <w:kern w:val="0"/>
          <w:sz w:val="32"/>
          <w:szCs w:val="32"/>
          <w:highlight w:val="none"/>
          <w:shd w:val="clear" w:color="auto" w:fill="FFFFFF"/>
        </w:rPr>
        <w:t>当事人有下列情形之一，应当从轻或者减轻行政处罚：</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（一）主动消除或者减轻违法行为危害后果的；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（二）受他人胁迫或者诱骗实施违法行为的；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（三）主动供述</w:t>
      </w:r>
      <w:r>
        <w:rPr>
          <w:rFonts w:hint="eastAsia" w:ascii="仿宋" w:hAnsi="仿宋" w:eastAsia="仿宋" w:cs="Times New Roman"/>
          <w:color w:val="000000"/>
          <w:kern w:val="0"/>
          <w:sz w:val="32"/>
          <w:szCs w:val="32"/>
          <w:highlight w:val="none"/>
          <w:shd w:val="clear" w:color="auto" w:fill="auto"/>
          <w:lang w:eastAsia="zh-CN"/>
        </w:rPr>
        <w:t>校外培训主管部门</w:t>
      </w:r>
      <w:r>
        <w:rPr>
          <w:rFonts w:hint="eastAsia" w:ascii="仿宋" w:hAnsi="仿宋" w:eastAsia="仿宋" w:cs="Times New Roman"/>
          <w:color w:val="000000"/>
          <w:kern w:val="0"/>
          <w:sz w:val="32"/>
          <w:szCs w:val="32"/>
          <w:highlight w:val="none"/>
          <w:shd w:val="clear" w:color="auto" w:fill="auto"/>
        </w:rPr>
        <w:t>尚未掌握的违法行为的；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（四）配合</w:t>
      </w:r>
      <w:r>
        <w:rPr>
          <w:rFonts w:hint="eastAsia" w:ascii="仿宋" w:hAnsi="仿宋" w:eastAsia="仿宋" w:cs="Times New Roman"/>
          <w:color w:val="000000"/>
          <w:kern w:val="0"/>
          <w:sz w:val="32"/>
          <w:szCs w:val="32"/>
          <w:highlight w:val="none"/>
          <w:shd w:val="clear" w:color="auto" w:fill="auto"/>
          <w:lang w:eastAsia="zh-CN"/>
        </w:rPr>
        <w:t>校外培训主管部门</w:t>
      </w:r>
      <w:r>
        <w:rPr>
          <w:rFonts w:hint="eastAsia" w:ascii="仿宋" w:hAnsi="仿宋" w:eastAsia="仿宋" w:cs="Times New Roman"/>
          <w:color w:val="000000"/>
          <w:kern w:val="0"/>
          <w:sz w:val="32"/>
          <w:szCs w:val="32"/>
          <w:highlight w:val="none"/>
          <w:shd w:val="clear" w:color="auto" w:fill="auto"/>
        </w:rPr>
        <w:t>查处违法行为有立功表现的；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（五）法律、法规、规章规定其他应当从轻或者减轻行政处罚的。</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第十四条 </w:t>
      </w:r>
      <w:r>
        <w:rPr>
          <w:rFonts w:hint="eastAsia" w:ascii="仿宋" w:hAnsi="仿宋" w:eastAsia="仿宋" w:cs="Times New Roman"/>
          <w:b w:val="0"/>
          <w:bCs/>
          <w:color w:val="000000"/>
          <w:kern w:val="0"/>
          <w:sz w:val="32"/>
          <w:szCs w:val="32"/>
          <w:highlight w:val="none"/>
          <w:shd w:val="clear" w:color="auto" w:fill="FFFFFF"/>
          <w:lang w:val="en-US" w:eastAsia="zh-CN"/>
        </w:rPr>
        <w:t>当事人有下列情形之一的，不予处罚，但应当对其进行教育：</w:t>
      </w:r>
    </w:p>
    <w:p>
      <w:pPr>
        <w:pStyle w:val="23"/>
        <w:widowControl/>
        <w:numPr>
          <w:ilvl w:val="0"/>
          <w:numId w:val="0"/>
        </w:numPr>
        <w:shd w:val="clear"/>
        <w:spacing w:line="600" w:lineRule="exact"/>
        <w:ind w:leftChars="0" w:firstLine="640" w:firstLineChars="200"/>
        <w:rPr>
          <w:rFonts w:hint="eastAsia" w:ascii="仿宋" w:hAnsi="仿宋" w:eastAsia="仿宋" w:cs="Times New Roman"/>
          <w:color w:val="000000"/>
          <w:kern w:val="0"/>
          <w:sz w:val="32"/>
          <w:szCs w:val="32"/>
          <w:highlight w:val="none"/>
          <w:shd w:val="clear" w:color="auto" w:fill="FFFFFF"/>
          <w:lang w:eastAsia="zh-CN"/>
        </w:rPr>
      </w:pPr>
      <w:r>
        <w:rPr>
          <w:rFonts w:hint="eastAsia" w:ascii="仿宋" w:hAnsi="仿宋" w:eastAsia="仿宋" w:cs="Times New Roman"/>
          <w:color w:val="000000"/>
          <w:kern w:val="0"/>
          <w:sz w:val="32"/>
          <w:szCs w:val="32"/>
          <w:shd w:val="clear" w:fill="FFFFFF"/>
          <w:lang w:val="en-US" w:eastAsia="zh-CN" w:bidi="ar-SA"/>
        </w:rPr>
        <w:t>（一）</w:t>
      </w:r>
      <w:r>
        <w:rPr>
          <w:rFonts w:hint="eastAsia" w:ascii="仿宋" w:hAnsi="仿宋" w:eastAsia="仿宋" w:cs="Times New Roman"/>
          <w:color w:val="000000"/>
          <w:kern w:val="0"/>
          <w:sz w:val="32"/>
          <w:szCs w:val="32"/>
          <w:highlight w:val="none"/>
          <w:shd w:val="clear" w:color="auto" w:fill="FFFFFF"/>
        </w:rPr>
        <w:t>校外培训违法行为轻微并及时改正，没有造成危害后果的</w:t>
      </w:r>
      <w:r>
        <w:rPr>
          <w:rFonts w:hint="eastAsia" w:ascii="仿宋" w:hAnsi="仿宋" w:eastAsia="仿宋" w:cs="Times New Roman"/>
          <w:color w:val="000000"/>
          <w:kern w:val="0"/>
          <w:sz w:val="32"/>
          <w:szCs w:val="32"/>
          <w:highlight w:val="none"/>
          <w:shd w:val="clear" w:color="auto" w:fill="FFFFFF"/>
          <w:lang w:eastAsia="zh-CN"/>
        </w:rPr>
        <w:t>；</w:t>
      </w:r>
    </w:p>
    <w:p>
      <w:pPr>
        <w:pStyle w:val="23"/>
        <w:widowControl/>
        <w:numPr>
          <w:ilvl w:val="0"/>
          <w:numId w:val="0"/>
        </w:numPr>
        <w:shd w:val="clear"/>
        <w:spacing w:line="600" w:lineRule="exact"/>
        <w:ind w:leftChars="0" w:firstLine="640"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shd w:val="clear" w:fill="FFFFFF"/>
          <w:lang w:val="en-US" w:eastAsia="zh-CN" w:bidi="ar-SA"/>
        </w:rPr>
        <w:t>（二）</w:t>
      </w:r>
      <w:r>
        <w:rPr>
          <w:rFonts w:hint="eastAsia" w:ascii="仿宋" w:hAnsi="仿宋" w:eastAsia="仿宋" w:cs="Times New Roman"/>
          <w:color w:val="000000"/>
          <w:kern w:val="0"/>
          <w:sz w:val="32"/>
          <w:szCs w:val="32"/>
          <w:highlight w:val="none"/>
          <w:shd w:val="clear" w:color="auto" w:fill="FFFFFF"/>
        </w:rPr>
        <w:t>初次违法且危害后果轻微并及时改正的</w:t>
      </w:r>
      <w:r>
        <w:rPr>
          <w:rFonts w:hint="eastAsia" w:ascii="仿宋" w:hAnsi="仿宋" w:eastAsia="仿宋" w:cs="Times New Roman"/>
          <w:color w:val="000000"/>
          <w:kern w:val="0"/>
          <w:sz w:val="32"/>
          <w:szCs w:val="32"/>
          <w:highlight w:val="none"/>
          <w:shd w:val="clear" w:color="auto" w:fill="FFFFFF"/>
          <w:lang w:eastAsia="zh-CN"/>
        </w:rPr>
        <w:t>；</w:t>
      </w:r>
    </w:p>
    <w:p>
      <w:pPr>
        <w:pStyle w:val="23"/>
        <w:widowControl/>
        <w:numPr>
          <w:ilvl w:val="0"/>
          <w:numId w:val="0"/>
        </w:numPr>
        <w:shd w:val="clear"/>
        <w:spacing w:line="600" w:lineRule="exact"/>
        <w:ind w:leftChars="0" w:firstLine="640"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shd w:val="clear" w:fill="FFFFFF"/>
          <w:lang w:val="en-US" w:eastAsia="zh-CN" w:bidi="ar-SA"/>
        </w:rPr>
        <w:t>（三）</w:t>
      </w:r>
      <w:r>
        <w:rPr>
          <w:rFonts w:hint="eastAsia" w:ascii="仿宋" w:hAnsi="仿宋" w:eastAsia="仿宋" w:cs="Times New Roman"/>
          <w:color w:val="000000"/>
          <w:kern w:val="0"/>
          <w:sz w:val="32"/>
          <w:szCs w:val="32"/>
          <w:highlight w:val="none"/>
          <w:shd w:val="clear" w:color="auto" w:fill="FFFFFF"/>
        </w:rPr>
        <w:t>当事人有证据足以证明没有主观过错的</w:t>
      </w:r>
      <w:r>
        <w:rPr>
          <w:rFonts w:hint="eastAsia" w:ascii="仿宋" w:hAnsi="仿宋" w:eastAsia="仿宋" w:cs="Times New Roman"/>
          <w:color w:val="000000"/>
          <w:kern w:val="0"/>
          <w:sz w:val="32"/>
          <w:szCs w:val="32"/>
          <w:highlight w:val="none"/>
          <w:shd w:val="clear" w:color="auto" w:fill="FFFFFF"/>
          <w:lang w:eastAsia="zh-CN"/>
        </w:rPr>
        <w:t>；</w:t>
      </w:r>
    </w:p>
    <w:p>
      <w:pPr>
        <w:pStyle w:val="23"/>
        <w:widowControl/>
        <w:numPr>
          <w:ilvl w:val="0"/>
          <w:numId w:val="0"/>
        </w:numPr>
        <w:shd w:val="clear"/>
        <w:spacing w:line="600" w:lineRule="exact"/>
        <w:ind w:leftChars="0" w:firstLine="640"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shd w:val="clear" w:fill="FFFFFF"/>
          <w:lang w:val="en-US" w:eastAsia="zh-CN" w:bidi="ar-SA"/>
        </w:rPr>
        <w:t>（四）</w:t>
      </w:r>
      <w:r>
        <w:rPr>
          <w:rFonts w:hint="eastAsia" w:ascii="仿宋" w:hAnsi="仿宋" w:eastAsia="仿宋" w:cs="Times New Roman"/>
          <w:color w:val="000000"/>
          <w:kern w:val="0"/>
          <w:sz w:val="32"/>
          <w:szCs w:val="32"/>
          <w:highlight w:val="none"/>
          <w:shd w:val="clear" w:color="auto" w:fill="FFFFFF"/>
          <w:lang w:val="en-US" w:eastAsia="zh-CN"/>
        </w:rPr>
        <w:t>违法行为已经超过处罚时效的；</w:t>
      </w:r>
    </w:p>
    <w:p>
      <w:pPr>
        <w:pStyle w:val="23"/>
        <w:widowControl/>
        <w:numPr>
          <w:ilvl w:val="0"/>
          <w:numId w:val="0"/>
        </w:numPr>
        <w:shd w:val="clear"/>
        <w:spacing w:line="600" w:lineRule="exact"/>
        <w:ind w:leftChars="0" w:firstLine="640"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shd w:val="clear" w:fill="FFFFFF"/>
          <w:lang w:val="en-US" w:eastAsia="zh-CN" w:bidi="ar-SA"/>
        </w:rPr>
        <w:t>（五）</w:t>
      </w:r>
      <w:r>
        <w:rPr>
          <w:rFonts w:hint="eastAsia" w:ascii="仿宋" w:hAnsi="仿宋" w:eastAsia="仿宋" w:cs="Times New Roman"/>
          <w:color w:val="000000"/>
          <w:kern w:val="0"/>
          <w:sz w:val="32"/>
          <w:szCs w:val="32"/>
          <w:highlight w:val="none"/>
          <w:shd w:val="clear" w:color="auto" w:fill="FFFFFF"/>
          <w:lang w:val="en-US" w:eastAsia="zh-CN"/>
        </w:rPr>
        <w:t>法律、法规、规章规定的其他不予处罚情形。</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第十五条 </w:t>
      </w:r>
      <w:r>
        <w:rPr>
          <w:rFonts w:ascii="仿宋" w:hAnsi="仿宋" w:eastAsia="仿宋" w:cs="Times New Roman"/>
          <w:color w:val="000000"/>
          <w:kern w:val="0"/>
          <w:sz w:val="32"/>
          <w:szCs w:val="32"/>
          <w:highlight w:val="none"/>
          <w:shd w:val="clear" w:color="auto" w:fill="FFFFFF"/>
        </w:rPr>
        <w:t>当事人有下列情形之一，应当依法从重</w:t>
      </w:r>
      <w:r>
        <w:rPr>
          <w:rFonts w:hint="eastAsia" w:ascii="仿宋" w:hAnsi="仿宋" w:eastAsia="仿宋" w:cs="Times New Roman"/>
          <w:color w:val="000000"/>
          <w:kern w:val="0"/>
          <w:sz w:val="32"/>
          <w:szCs w:val="32"/>
          <w:highlight w:val="none"/>
          <w:shd w:val="clear" w:color="auto" w:fill="FFFFFF"/>
        </w:rPr>
        <w:t>处罚：</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（一）</w:t>
      </w:r>
      <w:r>
        <w:rPr>
          <w:rFonts w:hint="eastAsia" w:ascii="仿宋" w:hAnsi="仿宋" w:eastAsia="仿宋" w:cs="Times New Roman"/>
          <w:color w:val="000000"/>
          <w:kern w:val="0"/>
          <w:sz w:val="32"/>
          <w:szCs w:val="32"/>
          <w:highlight w:val="none"/>
          <w:shd w:val="clear" w:color="auto" w:fill="auto"/>
          <w:lang w:val="en-US" w:eastAsia="zh-CN"/>
        </w:rPr>
        <w:t>实施</w:t>
      </w:r>
      <w:r>
        <w:rPr>
          <w:rFonts w:hint="eastAsia" w:ascii="仿宋" w:hAnsi="仿宋" w:eastAsia="仿宋" w:cs="Times New Roman"/>
          <w:color w:val="000000"/>
          <w:kern w:val="0"/>
          <w:sz w:val="32"/>
          <w:szCs w:val="32"/>
          <w:highlight w:val="none"/>
          <w:shd w:val="clear" w:color="auto" w:fill="auto"/>
        </w:rPr>
        <w:t>校外培训</w:t>
      </w:r>
      <w:r>
        <w:rPr>
          <w:rFonts w:hint="eastAsia" w:ascii="仿宋" w:hAnsi="仿宋" w:eastAsia="仿宋" w:cs="Times New Roman"/>
          <w:color w:val="000000"/>
          <w:kern w:val="0"/>
          <w:sz w:val="32"/>
          <w:szCs w:val="32"/>
          <w:highlight w:val="none"/>
          <w:shd w:val="clear" w:color="auto" w:fill="auto"/>
          <w:lang w:val="en-US" w:eastAsia="zh-CN"/>
        </w:rPr>
        <w:t>违法行为被处理</w:t>
      </w:r>
      <w:r>
        <w:rPr>
          <w:rFonts w:hint="eastAsia" w:ascii="仿宋" w:hAnsi="仿宋" w:eastAsia="仿宋" w:cs="Times New Roman"/>
          <w:color w:val="000000"/>
          <w:kern w:val="0"/>
          <w:sz w:val="32"/>
          <w:szCs w:val="32"/>
          <w:highlight w:val="none"/>
          <w:shd w:val="clear" w:color="auto" w:fill="auto"/>
        </w:rPr>
        <w:t>后两年内</w:t>
      </w:r>
      <w:r>
        <w:rPr>
          <w:rFonts w:hint="eastAsia" w:ascii="仿宋" w:hAnsi="仿宋" w:eastAsia="仿宋" w:cs="Times New Roman"/>
          <w:color w:val="000000"/>
          <w:kern w:val="0"/>
          <w:sz w:val="32"/>
          <w:szCs w:val="32"/>
          <w:highlight w:val="none"/>
        </w:rPr>
        <w:t>再次</w:t>
      </w:r>
      <w:r>
        <w:rPr>
          <w:rFonts w:hint="eastAsia" w:ascii="仿宋" w:hAnsi="仿宋" w:eastAsia="仿宋" w:cs="Times New Roman"/>
          <w:color w:val="000000"/>
          <w:kern w:val="0"/>
          <w:sz w:val="32"/>
          <w:szCs w:val="32"/>
          <w:highlight w:val="none"/>
          <w:shd w:val="clear" w:color="auto" w:fill="FFFFFF"/>
        </w:rPr>
        <w:t>实施校外培训违法行为</w:t>
      </w:r>
      <w:r>
        <w:rPr>
          <w:rFonts w:hint="eastAsia" w:ascii="仿宋" w:hAnsi="仿宋" w:eastAsia="仿宋" w:cs="Times New Roman"/>
          <w:color w:val="000000"/>
          <w:kern w:val="0"/>
          <w:sz w:val="32"/>
          <w:szCs w:val="32"/>
          <w:highlight w:val="none"/>
          <w:shd w:val="clear" w:color="auto" w:fill="auto"/>
        </w:rPr>
        <w:t>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（二）危害后果严重，造成严重恶劣社会影响的；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（三）</w:t>
      </w:r>
      <w:r>
        <w:rPr>
          <w:rFonts w:hint="eastAsia" w:ascii="仿宋" w:hAnsi="仿宋" w:eastAsia="仿宋" w:cs="Times New Roman"/>
          <w:color w:val="000000"/>
          <w:kern w:val="0"/>
          <w:sz w:val="32"/>
          <w:szCs w:val="32"/>
          <w:highlight w:val="none"/>
          <w:shd w:val="clear" w:color="auto" w:fill="auto"/>
          <w:lang w:val="en-US" w:eastAsia="zh-CN"/>
        </w:rPr>
        <w:t>同时</w:t>
      </w:r>
      <w:r>
        <w:rPr>
          <w:rFonts w:hint="eastAsia" w:ascii="仿宋" w:hAnsi="仿宋" w:eastAsia="仿宋" w:cs="Times New Roman"/>
          <w:color w:val="000000"/>
          <w:kern w:val="0"/>
          <w:sz w:val="32"/>
          <w:szCs w:val="32"/>
          <w:highlight w:val="none"/>
          <w:shd w:val="clear" w:color="auto" w:fill="auto"/>
        </w:rPr>
        <w:t>违反突发事件应对措施的；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（四）伪造、涂改或者转移、销毁证据的；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（五）</w:t>
      </w:r>
      <w:r>
        <w:rPr>
          <w:rFonts w:hint="eastAsia" w:ascii="仿宋" w:hAnsi="仿宋" w:eastAsia="仿宋" w:cs="Times New Roman"/>
          <w:color w:val="000000"/>
          <w:kern w:val="0"/>
          <w:sz w:val="32"/>
          <w:szCs w:val="32"/>
          <w:highlight w:val="none"/>
        </w:rPr>
        <w:t>拒绝、阻碍或者以暴力威胁行政执法人员执法的</w:t>
      </w:r>
      <w:r>
        <w:rPr>
          <w:rFonts w:hint="eastAsia" w:ascii="仿宋" w:hAnsi="仿宋" w:eastAsia="仿宋" w:cs="Times New Roman"/>
          <w:color w:val="000000"/>
          <w:kern w:val="0"/>
          <w:sz w:val="32"/>
          <w:szCs w:val="32"/>
          <w:highlight w:val="none"/>
          <w:shd w:val="clear" w:color="auto" w:fill="auto"/>
        </w:rPr>
        <w:t>；</w:t>
      </w:r>
    </w:p>
    <w:p>
      <w:pPr>
        <w:widowControl/>
        <w:shd w:val="clear"/>
        <w:spacing w:line="600" w:lineRule="exact"/>
        <w:ind w:firstLine="640" w:firstLineChars="200"/>
        <w:rPr>
          <w:rFonts w:ascii="仿宋" w:hAnsi="仿宋" w:eastAsia="仿宋" w:cs="Times New Roman"/>
          <w:color w:val="000000"/>
          <w:kern w:val="0"/>
          <w:sz w:val="32"/>
          <w:szCs w:val="32"/>
          <w:highlight w:val="none"/>
        </w:rPr>
      </w:pPr>
      <w:r>
        <w:rPr>
          <w:rFonts w:hint="eastAsia" w:ascii="仿宋" w:hAnsi="仿宋" w:eastAsia="仿宋" w:cs="Times New Roman"/>
          <w:color w:val="000000"/>
          <w:kern w:val="0"/>
          <w:sz w:val="32"/>
          <w:szCs w:val="32"/>
          <w:highlight w:val="none"/>
          <w:shd w:val="clear" w:color="auto" w:fill="auto"/>
        </w:rPr>
        <w:t>（六）法律、法规、规章规定其他应当从重处罚的。</w:t>
      </w:r>
    </w:p>
    <w:p>
      <w:pPr>
        <w:pStyle w:val="23"/>
        <w:widowControl/>
        <w:shd w:val="clear"/>
        <w:spacing w:line="600" w:lineRule="exact"/>
        <w:ind w:left="640" w:firstLine="0" w:firstLineChars="0"/>
        <w:rPr>
          <w:rFonts w:ascii="仿宋" w:hAnsi="仿宋" w:eastAsia="仿宋" w:cs="Times New Roman"/>
          <w:color w:val="000000"/>
          <w:kern w:val="0"/>
          <w:sz w:val="32"/>
          <w:szCs w:val="32"/>
          <w:highlight w:val="none"/>
          <w:shd w:val="clear" w:color="auto" w:fill="FFFFFF"/>
        </w:rPr>
      </w:pPr>
    </w:p>
    <w:p>
      <w:pPr>
        <w:widowControl/>
        <w:shd w:val="clear"/>
        <w:spacing w:line="600" w:lineRule="exact"/>
        <w:jc w:val="center"/>
        <w:rPr>
          <w:rFonts w:ascii="黑体" w:hAnsi="黑体" w:eastAsia="黑体" w:cs="Times New Roman"/>
          <w:b/>
          <w:color w:val="000000"/>
          <w:kern w:val="0"/>
          <w:sz w:val="32"/>
          <w:szCs w:val="32"/>
          <w:highlight w:val="none"/>
          <w:shd w:val="clear" w:color="auto" w:fill="auto"/>
        </w:rPr>
      </w:pPr>
      <w:r>
        <w:rPr>
          <w:rFonts w:hint="eastAsia" w:ascii="黑体" w:hAnsi="黑体" w:eastAsia="黑体" w:cs="Times New Roman"/>
          <w:b/>
          <w:color w:val="000000"/>
          <w:kern w:val="0"/>
          <w:sz w:val="32"/>
          <w:szCs w:val="32"/>
          <w:highlight w:val="none"/>
          <w:shd w:val="clear" w:color="auto" w:fill="auto"/>
        </w:rPr>
        <w:t>第</w:t>
      </w:r>
      <w:r>
        <w:rPr>
          <w:rFonts w:hint="eastAsia" w:ascii="黑体" w:hAnsi="黑体" w:eastAsia="黑体" w:cs="Times New Roman"/>
          <w:b/>
          <w:color w:val="000000"/>
          <w:kern w:val="0"/>
          <w:sz w:val="32"/>
          <w:szCs w:val="32"/>
          <w:highlight w:val="none"/>
          <w:shd w:val="clear" w:color="auto" w:fill="auto"/>
          <w:lang w:val="en-US" w:eastAsia="zh-CN"/>
        </w:rPr>
        <w:t>三</w:t>
      </w:r>
      <w:r>
        <w:rPr>
          <w:rFonts w:hint="eastAsia" w:ascii="黑体" w:hAnsi="黑体" w:eastAsia="黑体" w:cs="Times New Roman"/>
          <w:b/>
          <w:color w:val="000000"/>
          <w:kern w:val="0"/>
          <w:sz w:val="32"/>
          <w:szCs w:val="32"/>
          <w:highlight w:val="none"/>
          <w:shd w:val="clear" w:color="auto" w:fill="auto"/>
        </w:rPr>
        <w:t>章</w:t>
      </w:r>
      <w:r>
        <w:rPr>
          <w:rFonts w:hint="eastAsia" w:ascii="黑体" w:hAnsi="黑体" w:eastAsia="黑体" w:cs="Times New Roman"/>
          <w:b/>
          <w:color w:val="000000"/>
          <w:kern w:val="0"/>
          <w:sz w:val="32"/>
          <w:szCs w:val="32"/>
          <w:highlight w:val="none"/>
          <w:shd w:val="clear" w:color="auto" w:fill="auto"/>
          <w:lang w:eastAsia="zh-CN"/>
        </w:rPr>
        <w:t xml:space="preserve"> </w:t>
      </w:r>
      <w:r>
        <w:rPr>
          <w:rFonts w:hint="eastAsia" w:ascii="黑体" w:hAnsi="黑体" w:eastAsia="黑体" w:cs="Times New Roman"/>
          <w:b/>
          <w:color w:val="000000"/>
          <w:kern w:val="0"/>
          <w:sz w:val="32"/>
          <w:szCs w:val="32"/>
          <w:highlight w:val="none"/>
        </w:rPr>
        <w:t>违法行为和处罚</w:t>
      </w:r>
    </w:p>
    <w:p>
      <w:pPr>
        <w:pStyle w:val="23"/>
        <w:widowControl/>
        <w:numPr>
          <w:ilvl w:val="1"/>
          <w:numId w:val="0"/>
        </w:numPr>
        <w:shd w:val="clear"/>
        <w:spacing w:line="600" w:lineRule="exact"/>
        <w:ind w:firstLine="643"/>
        <w:rPr>
          <w:rFonts w:ascii="仿宋" w:hAnsi="仿宋" w:eastAsia="仿宋" w:cs="Times New Roman"/>
          <w:color w:val="000000"/>
          <w:kern w:val="0"/>
          <w:sz w:val="32"/>
          <w:szCs w:val="32"/>
          <w:highlight w:val="none"/>
        </w:rPr>
      </w:pPr>
      <w:bookmarkStart w:id="4" w:name="_Ref17678"/>
      <w:r>
        <w:rPr>
          <w:rFonts w:hint="eastAsia" w:ascii="仿宋" w:hAnsi="仿宋" w:eastAsia="黑体" w:cs="Times New Roman"/>
          <w:b/>
          <w:color w:val="000000"/>
          <w:kern w:val="0"/>
          <w:sz w:val="32"/>
          <w:szCs w:val="32"/>
          <w:lang w:val="en-US" w:eastAsia="zh-CN" w:bidi="ar-SA"/>
        </w:rPr>
        <w:t xml:space="preserve">第十六条 </w:t>
      </w:r>
      <w:r>
        <w:rPr>
          <w:rFonts w:hint="eastAsia" w:ascii="仿宋" w:hAnsi="仿宋" w:eastAsia="仿宋" w:cs="Times New Roman"/>
          <w:color w:val="000000"/>
          <w:kern w:val="0"/>
          <w:sz w:val="32"/>
          <w:szCs w:val="32"/>
          <w:highlight w:val="none"/>
          <w:shd w:val="clear" w:color="auto" w:fill="auto"/>
        </w:rPr>
        <w:t>自然人、法人或者其他组织</w:t>
      </w:r>
      <w:r>
        <w:rPr>
          <w:rFonts w:hint="eastAsia" w:ascii="仿宋" w:hAnsi="仿宋" w:eastAsia="仿宋" w:cs="Times New Roman"/>
          <w:color w:val="000000"/>
          <w:kern w:val="0"/>
          <w:sz w:val="32"/>
          <w:szCs w:val="32"/>
          <w:highlight w:val="none"/>
          <w:shd w:val="clear" w:color="auto" w:fill="auto"/>
          <w:lang w:val="en-US" w:eastAsia="zh-CN"/>
        </w:rPr>
        <w:t>未</w:t>
      </w:r>
      <w:r>
        <w:rPr>
          <w:rFonts w:hint="eastAsia" w:ascii="仿宋" w:hAnsi="仿宋" w:eastAsia="仿宋" w:cs="Times New Roman"/>
          <w:color w:val="000000"/>
          <w:kern w:val="0"/>
          <w:sz w:val="32"/>
          <w:szCs w:val="32"/>
          <w:highlight w:val="none"/>
          <w:shd w:val="clear" w:color="auto" w:fill="auto"/>
        </w:rPr>
        <w:t>经审批开展校外培训</w:t>
      </w:r>
      <w:r>
        <w:rPr>
          <w:rFonts w:hint="eastAsia" w:ascii="仿宋" w:hAnsi="仿宋" w:eastAsia="仿宋" w:cs="Times New Roman"/>
          <w:color w:val="000000"/>
          <w:kern w:val="0"/>
          <w:sz w:val="32"/>
          <w:szCs w:val="32"/>
          <w:highlight w:val="none"/>
          <w:shd w:val="clear" w:color="auto" w:fill="auto"/>
          <w:lang w:eastAsia="zh-CN"/>
        </w:rPr>
        <w:t>，</w:t>
      </w:r>
      <w:r>
        <w:rPr>
          <w:rFonts w:hint="eastAsia" w:ascii="仿宋" w:hAnsi="仿宋" w:eastAsia="仿宋" w:cs="Times New Roman"/>
          <w:color w:val="000000"/>
          <w:kern w:val="0"/>
          <w:sz w:val="32"/>
          <w:szCs w:val="32"/>
          <w:highlight w:val="none"/>
          <w:shd w:val="clear" w:color="auto" w:fill="auto"/>
          <w:lang w:val="en-US" w:eastAsia="zh-CN"/>
        </w:rPr>
        <w:t>符合下列条件的，构成</w:t>
      </w:r>
      <w:r>
        <w:rPr>
          <w:rFonts w:hint="eastAsia" w:ascii="仿宋" w:hAnsi="仿宋" w:eastAsia="仿宋" w:cs="Times New Roman"/>
          <w:color w:val="000000"/>
          <w:kern w:val="0"/>
          <w:sz w:val="32"/>
          <w:szCs w:val="32"/>
          <w:highlight w:val="none"/>
        </w:rPr>
        <w:t>擅自举办校外培训机构，由所在地县级人民政府校外培训主管部门会同同级公安、民政或者市场监督管理等有关部门责令停止</w:t>
      </w:r>
      <w:r>
        <w:rPr>
          <w:rFonts w:hint="eastAsia" w:ascii="仿宋" w:hAnsi="仿宋" w:eastAsia="仿宋" w:cs="Times New Roman"/>
          <w:color w:val="000000"/>
          <w:kern w:val="0"/>
          <w:sz w:val="32"/>
          <w:szCs w:val="32"/>
          <w:highlight w:val="none"/>
          <w:lang w:val="en-US" w:eastAsia="zh-CN"/>
        </w:rPr>
        <w:t>举办</w:t>
      </w:r>
      <w:r>
        <w:rPr>
          <w:rFonts w:hint="eastAsia" w:ascii="仿宋" w:hAnsi="仿宋" w:eastAsia="仿宋" w:cs="Times New Roman"/>
          <w:color w:val="000000"/>
          <w:kern w:val="0"/>
          <w:sz w:val="32"/>
          <w:szCs w:val="32"/>
          <w:highlight w:val="none"/>
        </w:rPr>
        <w:t>、退还所收费用，并对举办者处违法所得一倍以上五倍以下罚款。</w:t>
      </w:r>
      <w:bookmarkEnd w:id="4"/>
    </w:p>
    <w:p>
      <w:pPr>
        <w:pStyle w:val="23"/>
        <w:widowControl/>
        <w:numPr>
          <w:ilvl w:val="-1"/>
          <w:numId w:val="0"/>
        </w:numPr>
        <w:shd w:val="clear"/>
        <w:spacing w:line="600" w:lineRule="exact"/>
        <w:ind w:leftChars="0" w:firstLine="640" w:firstLineChars="200"/>
        <w:rPr>
          <w:rFonts w:hint="default" w:ascii="仿宋" w:hAnsi="仿宋" w:eastAsia="仿宋" w:cs="Times New Roman"/>
          <w:color w:val="000000"/>
          <w:kern w:val="0"/>
          <w:sz w:val="32"/>
          <w:szCs w:val="32"/>
          <w:highlight w:val="none"/>
          <w:lang w:val="en-US" w:eastAsia="zh-CN"/>
        </w:rPr>
      </w:pPr>
      <w:r>
        <w:rPr>
          <w:rFonts w:hint="eastAsia" w:ascii="仿宋" w:hAnsi="仿宋" w:eastAsia="仿宋" w:cs="Times New Roman"/>
          <w:color w:val="000000"/>
          <w:kern w:val="0"/>
          <w:sz w:val="32"/>
          <w:szCs w:val="32"/>
          <w:highlight w:val="none"/>
          <w:lang w:val="en-US" w:eastAsia="zh-CN"/>
        </w:rPr>
        <w:t>（一）线下培训有固定的培训场所，线上培训有特定的网站或者应用程序；</w:t>
      </w:r>
    </w:p>
    <w:p>
      <w:pPr>
        <w:pStyle w:val="23"/>
        <w:widowControl/>
        <w:numPr>
          <w:ilvl w:val="-1"/>
          <w:numId w:val="0"/>
        </w:numPr>
        <w:shd w:val="clear"/>
        <w:spacing w:line="600" w:lineRule="exact"/>
        <w:ind w:leftChars="0" w:firstLine="640" w:firstLineChars="200"/>
        <w:rPr>
          <w:rFonts w:hint="default" w:ascii="仿宋" w:hAnsi="仿宋" w:eastAsia="仿宋" w:cs="Times New Roman"/>
          <w:color w:val="000000"/>
          <w:kern w:val="0"/>
          <w:sz w:val="32"/>
          <w:szCs w:val="32"/>
          <w:highlight w:val="none"/>
          <w:lang w:val="en-US" w:eastAsia="zh-CN"/>
        </w:rPr>
      </w:pPr>
      <w:r>
        <w:rPr>
          <w:rFonts w:hint="eastAsia" w:ascii="仿宋" w:hAnsi="仿宋" w:eastAsia="仿宋" w:cs="Times New Roman"/>
          <w:color w:val="000000"/>
          <w:kern w:val="0"/>
          <w:sz w:val="32"/>
          <w:szCs w:val="32"/>
          <w:highlight w:val="none"/>
          <w:lang w:val="en-US" w:eastAsia="zh-CN"/>
        </w:rPr>
        <w:t>（二）有2名以上培训从业人员；</w:t>
      </w:r>
    </w:p>
    <w:p>
      <w:pPr>
        <w:pStyle w:val="23"/>
        <w:widowControl/>
        <w:numPr>
          <w:ilvl w:val="-1"/>
          <w:numId w:val="0"/>
        </w:numPr>
        <w:shd w:val="clear"/>
        <w:spacing w:line="600" w:lineRule="exact"/>
        <w:ind w:leftChars="0" w:firstLine="640" w:firstLineChars="200"/>
        <w:rPr>
          <w:rFonts w:hint="default" w:ascii="仿宋" w:hAnsi="仿宋" w:eastAsia="仿宋" w:cs="Times New Roman"/>
          <w:color w:val="000000"/>
          <w:kern w:val="0"/>
          <w:sz w:val="32"/>
          <w:szCs w:val="32"/>
          <w:highlight w:val="none"/>
          <w:lang w:val="en-US" w:eastAsia="zh-CN"/>
        </w:rPr>
      </w:pPr>
      <w:r>
        <w:rPr>
          <w:rFonts w:hint="eastAsia" w:ascii="仿宋" w:hAnsi="仿宋" w:eastAsia="仿宋" w:cs="Times New Roman"/>
          <w:color w:val="000000"/>
          <w:kern w:val="0"/>
          <w:sz w:val="32"/>
          <w:szCs w:val="32"/>
          <w:highlight w:val="none"/>
          <w:lang w:val="en-US" w:eastAsia="zh-CN"/>
        </w:rPr>
        <w:t>（三）有相应的组织机构。</w:t>
      </w:r>
    </w:p>
    <w:p>
      <w:pPr>
        <w:pStyle w:val="23"/>
        <w:widowControl/>
        <w:numPr>
          <w:ilvl w:val="1"/>
          <w:numId w:val="0"/>
        </w:numPr>
        <w:shd w:val="clear"/>
        <w:spacing w:line="600" w:lineRule="exact"/>
        <w:ind w:firstLine="643" w:firstLineChars="200"/>
        <w:rPr>
          <w:rFonts w:hint="eastAsia" w:ascii="仿宋" w:hAnsi="仿宋" w:eastAsia="仿宋"/>
          <w:sz w:val="32"/>
          <w:szCs w:val="32"/>
          <w:highlight w:val="none"/>
          <w:lang w:eastAsia="zh-CN"/>
        </w:rPr>
      </w:pPr>
      <w:r>
        <w:rPr>
          <w:rFonts w:hint="eastAsia" w:ascii="仿宋" w:hAnsi="仿宋" w:eastAsia="黑体" w:cstheme="minorBidi"/>
          <w:b/>
          <w:kern w:val="2"/>
          <w:sz w:val="32"/>
          <w:szCs w:val="32"/>
          <w:lang w:val="en-US" w:eastAsia="zh-CN" w:bidi="ar-SA"/>
        </w:rPr>
        <w:t xml:space="preserve">第十七条 </w:t>
      </w:r>
      <w:r>
        <w:rPr>
          <w:rFonts w:hint="eastAsia" w:ascii="仿宋" w:hAnsi="仿宋" w:eastAsia="仿宋" w:cs="Times New Roman"/>
          <w:color w:val="000000"/>
          <w:kern w:val="0"/>
          <w:sz w:val="32"/>
          <w:szCs w:val="32"/>
          <w:highlight w:val="none"/>
          <w:shd w:val="clear" w:color="auto" w:fill="FFFFFF"/>
          <w:lang w:eastAsia="zh-CN"/>
        </w:rPr>
        <w:t>自然人</w:t>
      </w:r>
      <w:r>
        <w:rPr>
          <w:rFonts w:hint="eastAsia" w:ascii="仿宋" w:hAnsi="仿宋" w:eastAsia="仿宋" w:cs="Times New Roman"/>
          <w:color w:val="000000"/>
          <w:kern w:val="0"/>
          <w:sz w:val="32"/>
          <w:szCs w:val="32"/>
          <w:highlight w:val="none"/>
          <w:shd w:val="clear" w:color="auto" w:fill="FFFFFF"/>
        </w:rPr>
        <w:t>、法人或者其他组织</w:t>
      </w:r>
      <w:r>
        <w:rPr>
          <w:rFonts w:hint="eastAsia" w:ascii="仿宋" w:hAnsi="仿宋" w:eastAsia="仿宋" w:cs="Times New Roman"/>
          <w:color w:val="000000"/>
          <w:kern w:val="0"/>
          <w:sz w:val="32"/>
          <w:szCs w:val="32"/>
          <w:highlight w:val="none"/>
          <w:shd w:val="clear" w:color="auto" w:fill="FFFFFF"/>
          <w:lang w:val="en-US" w:eastAsia="zh-CN"/>
        </w:rPr>
        <w:t>变相违规开展校外培训</w:t>
      </w:r>
      <w:r>
        <w:rPr>
          <w:rFonts w:hint="eastAsia" w:ascii="仿宋" w:hAnsi="仿宋" w:eastAsia="仿宋" w:cs="Times New Roman"/>
          <w:color w:val="000000"/>
          <w:kern w:val="0"/>
          <w:sz w:val="32"/>
          <w:szCs w:val="32"/>
          <w:highlight w:val="none"/>
          <w:shd w:val="clear" w:color="auto" w:fill="FFFFFF"/>
        </w:rPr>
        <w:t>，有下列行为之一的，由</w:t>
      </w:r>
      <w:r>
        <w:rPr>
          <w:rFonts w:hint="eastAsia" w:ascii="仿宋" w:hAnsi="仿宋" w:eastAsia="仿宋" w:cs="Times New Roman"/>
          <w:color w:val="000000"/>
          <w:kern w:val="0"/>
          <w:sz w:val="32"/>
          <w:szCs w:val="32"/>
          <w:highlight w:val="none"/>
          <w:shd w:val="clear" w:color="auto" w:fill="FFFFFF"/>
          <w:lang w:val="en-US" w:eastAsia="zh-CN"/>
        </w:rPr>
        <w:t>所在地</w:t>
      </w:r>
      <w:r>
        <w:rPr>
          <w:rFonts w:hint="eastAsia" w:ascii="仿宋" w:hAnsi="仿宋" w:eastAsia="仿宋" w:cs="Times New Roman"/>
          <w:color w:val="000000"/>
          <w:kern w:val="0"/>
          <w:sz w:val="32"/>
          <w:szCs w:val="32"/>
          <w:highlight w:val="none"/>
          <w:shd w:val="clear" w:color="auto" w:fill="FFFFFF"/>
        </w:rPr>
        <w:t>县级以上</w:t>
      </w:r>
      <w:r>
        <w:rPr>
          <w:rFonts w:hint="eastAsia" w:ascii="仿宋" w:hAnsi="仿宋" w:eastAsia="仿宋"/>
          <w:sz w:val="32"/>
          <w:szCs w:val="32"/>
          <w:highlight w:val="none"/>
        </w:rPr>
        <w:t>人民政府校外培训</w:t>
      </w:r>
      <w:r>
        <w:rPr>
          <w:rFonts w:hint="eastAsia" w:ascii="仿宋" w:hAnsi="仿宋" w:eastAsia="仿宋" w:cs="Times New Roman"/>
          <w:b w:val="0"/>
          <w:bCs/>
          <w:color w:val="000000"/>
          <w:kern w:val="0"/>
          <w:sz w:val="32"/>
          <w:szCs w:val="32"/>
          <w:highlight w:val="none"/>
          <w:shd w:val="clear" w:color="auto" w:fill="auto"/>
        </w:rPr>
        <w:t>主管</w:t>
      </w:r>
      <w:r>
        <w:rPr>
          <w:rFonts w:hint="eastAsia" w:ascii="仿宋" w:hAnsi="仿宋" w:eastAsia="仿宋" w:cs="Times New Roman"/>
          <w:color w:val="000000"/>
          <w:kern w:val="0"/>
          <w:sz w:val="32"/>
          <w:szCs w:val="32"/>
          <w:highlight w:val="none"/>
          <w:shd w:val="clear" w:color="auto" w:fill="FFFFFF"/>
        </w:rPr>
        <w:t>部门会同</w:t>
      </w:r>
      <w:r>
        <w:rPr>
          <w:rFonts w:hint="eastAsia" w:ascii="仿宋" w:hAnsi="仿宋" w:eastAsia="仿宋" w:cs="Times New Roman"/>
          <w:color w:val="000000"/>
          <w:kern w:val="0"/>
          <w:sz w:val="32"/>
          <w:szCs w:val="32"/>
          <w:highlight w:val="none"/>
          <w:shd w:val="clear" w:color="auto" w:fill="FFFFFF"/>
          <w:lang w:val="en-US" w:eastAsia="zh-CN"/>
        </w:rPr>
        <w:t>其他</w:t>
      </w:r>
      <w:r>
        <w:rPr>
          <w:rFonts w:hint="eastAsia" w:ascii="仿宋" w:hAnsi="仿宋" w:eastAsia="仿宋" w:cs="Times New Roman"/>
          <w:color w:val="000000"/>
          <w:kern w:val="0"/>
          <w:sz w:val="32"/>
          <w:szCs w:val="32"/>
          <w:highlight w:val="none"/>
          <w:shd w:val="clear" w:color="auto" w:fill="FFFFFF"/>
        </w:rPr>
        <w:t>有关部门责令</w:t>
      </w:r>
      <w:r>
        <w:rPr>
          <w:rFonts w:hint="eastAsia" w:ascii="仿宋" w:hAnsi="仿宋" w:eastAsia="仿宋" w:cs="Times New Roman"/>
          <w:color w:val="000000"/>
          <w:kern w:val="0"/>
          <w:sz w:val="32"/>
          <w:szCs w:val="32"/>
          <w:highlight w:val="none"/>
          <w:shd w:val="clear" w:color="auto" w:fill="FFFFFF"/>
          <w:lang w:val="en-US" w:eastAsia="zh-CN"/>
        </w:rPr>
        <w:t>改正</w:t>
      </w:r>
      <w:r>
        <w:rPr>
          <w:rFonts w:hint="eastAsia" w:ascii="仿宋" w:hAnsi="仿宋" w:eastAsia="仿宋" w:cs="Times New Roman"/>
          <w:color w:val="000000"/>
          <w:kern w:val="0"/>
          <w:sz w:val="32"/>
          <w:szCs w:val="32"/>
          <w:highlight w:val="none"/>
          <w:shd w:val="clear" w:color="auto" w:fill="FFFFFF"/>
        </w:rPr>
        <w:t>，退还所收费用</w:t>
      </w:r>
      <w:r>
        <w:rPr>
          <w:rFonts w:hint="eastAsia" w:ascii="仿宋" w:hAnsi="仿宋" w:eastAsia="仿宋" w:cs="Times New Roman"/>
          <w:color w:val="000000"/>
          <w:kern w:val="0"/>
          <w:sz w:val="32"/>
          <w:szCs w:val="32"/>
          <w:highlight w:val="none"/>
          <w:shd w:val="clear" w:color="auto" w:fill="FFFFFF"/>
          <w:lang w:eastAsia="zh-CN"/>
        </w:rPr>
        <w:t>，予以警告</w:t>
      </w:r>
      <w:r>
        <w:rPr>
          <w:rFonts w:hint="eastAsia" w:ascii="仿宋" w:hAnsi="仿宋" w:eastAsia="仿宋" w:cs="Times New Roman"/>
          <w:color w:val="000000"/>
          <w:kern w:val="0"/>
          <w:sz w:val="32"/>
          <w:szCs w:val="32"/>
          <w:highlight w:val="none"/>
          <w:shd w:val="clear" w:color="auto" w:fill="FFFFFF"/>
          <w:lang w:val="en-US" w:eastAsia="zh-CN"/>
        </w:rPr>
        <w:t>或</w:t>
      </w:r>
      <w:r>
        <w:rPr>
          <w:rFonts w:hint="eastAsia" w:ascii="仿宋" w:hAnsi="仿宋" w:eastAsia="仿宋" w:cs="Times New Roman"/>
          <w:color w:val="000000"/>
          <w:kern w:val="0"/>
          <w:sz w:val="32"/>
          <w:szCs w:val="32"/>
          <w:highlight w:val="none"/>
          <w:shd w:val="clear" w:color="auto" w:fill="FFFFFF"/>
          <w:lang w:eastAsia="zh-CN"/>
        </w:rPr>
        <w:t>通报批评；</w:t>
      </w:r>
      <w:r>
        <w:rPr>
          <w:rFonts w:hint="eastAsia" w:ascii="仿宋" w:hAnsi="仿宋" w:eastAsia="仿宋" w:cs="Times New Roman"/>
          <w:color w:val="000000"/>
          <w:kern w:val="0"/>
          <w:sz w:val="32"/>
          <w:szCs w:val="32"/>
          <w:highlight w:val="none"/>
          <w:shd w:val="clear" w:color="auto" w:fill="FFFFFF"/>
          <w:lang w:val="en-US" w:eastAsia="zh-CN"/>
        </w:rPr>
        <w:t>情节严重的，</w:t>
      </w:r>
      <w:r>
        <w:rPr>
          <w:rFonts w:hint="eastAsia" w:ascii="仿宋" w:hAnsi="仿宋" w:eastAsia="仿宋"/>
          <w:sz w:val="32"/>
          <w:szCs w:val="32"/>
          <w:highlight w:val="none"/>
        </w:rPr>
        <w:t>处</w:t>
      </w:r>
      <w:r>
        <w:rPr>
          <w:rFonts w:hint="eastAsia" w:ascii="仿宋" w:hAnsi="仿宋" w:eastAsia="仿宋"/>
          <w:sz w:val="32"/>
          <w:szCs w:val="32"/>
          <w:highlight w:val="none"/>
          <w:lang w:val="en-US" w:eastAsia="zh-CN"/>
        </w:rPr>
        <w:t>5万</w:t>
      </w:r>
      <w:r>
        <w:rPr>
          <w:rFonts w:hint="eastAsia" w:ascii="仿宋" w:hAnsi="仿宋" w:eastAsia="仿宋"/>
          <w:sz w:val="32"/>
          <w:szCs w:val="32"/>
          <w:highlight w:val="none"/>
        </w:rPr>
        <w:t>元以下罚款</w:t>
      </w:r>
      <w:r>
        <w:rPr>
          <w:rFonts w:hint="eastAsia" w:ascii="仿宋" w:hAnsi="仿宋" w:eastAsia="仿宋"/>
          <w:sz w:val="32"/>
          <w:szCs w:val="32"/>
          <w:highlight w:val="none"/>
          <w:lang w:eastAsia="zh-CN"/>
        </w:rPr>
        <w:t>；</w:t>
      </w:r>
      <w:r>
        <w:rPr>
          <w:rFonts w:hint="eastAsia" w:ascii="仿宋" w:hAnsi="仿宋" w:eastAsia="仿宋"/>
          <w:sz w:val="32"/>
          <w:szCs w:val="32"/>
          <w:highlight w:val="none"/>
        </w:rPr>
        <w:t>情节</w:t>
      </w:r>
      <w:r>
        <w:rPr>
          <w:rFonts w:hint="eastAsia" w:ascii="仿宋" w:hAnsi="仿宋" w:eastAsia="仿宋"/>
          <w:sz w:val="32"/>
          <w:szCs w:val="32"/>
          <w:highlight w:val="none"/>
          <w:lang w:val="en-US" w:eastAsia="zh-CN"/>
        </w:rPr>
        <w:t>特别</w:t>
      </w:r>
      <w:r>
        <w:rPr>
          <w:rFonts w:hint="eastAsia" w:ascii="仿宋" w:hAnsi="仿宋" w:eastAsia="仿宋"/>
          <w:sz w:val="32"/>
          <w:szCs w:val="32"/>
          <w:highlight w:val="none"/>
        </w:rPr>
        <w:t>严重的，</w:t>
      </w:r>
      <w:r>
        <w:rPr>
          <w:rFonts w:hint="eastAsia" w:ascii="仿宋" w:hAnsi="仿宋" w:eastAsia="仿宋"/>
          <w:sz w:val="32"/>
          <w:szCs w:val="32"/>
          <w:highlight w:val="none"/>
          <w:lang w:val="en-US" w:eastAsia="zh-CN"/>
        </w:rPr>
        <w:t>处5万</w:t>
      </w:r>
      <w:r>
        <w:rPr>
          <w:rFonts w:ascii="仿宋" w:hAnsi="仿宋" w:eastAsia="仿宋"/>
          <w:sz w:val="32"/>
          <w:szCs w:val="32"/>
          <w:highlight w:val="none"/>
        </w:rPr>
        <w:t>元以上</w:t>
      </w:r>
      <w:r>
        <w:rPr>
          <w:rFonts w:hint="eastAsia" w:ascii="仿宋" w:hAnsi="仿宋" w:eastAsia="仿宋"/>
          <w:sz w:val="32"/>
          <w:szCs w:val="32"/>
          <w:highlight w:val="none"/>
          <w:lang w:val="en-US" w:eastAsia="zh-CN"/>
        </w:rPr>
        <w:t>10万</w:t>
      </w:r>
      <w:r>
        <w:rPr>
          <w:rFonts w:ascii="仿宋" w:hAnsi="仿宋" w:eastAsia="仿宋"/>
          <w:sz w:val="32"/>
          <w:szCs w:val="32"/>
          <w:highlight w:val="none"/>
        </w:rPr>
        <w:t>元以下罚款</w:t>
      </w:r>
      <w:r>
        <w:rPr>
          <w:rFonts w:hint="eastAsia" w:ascii="仿宋" w:hAnsi="仿宋" w:eastAsia="仿宋"/>
          <w:sz w:val="32"/>
          <w:szCs w:val="32"/>
          <w:highlight w:val="none"/>
          <w:lang w:eastAsia="zh-CN"/>
        </w:rPr>
        <w:t>：</w:t>
      </w:r>
    </w:p>
    <w:p>
      <w:pPr>
        <w:numPr>
          <w:ilvl w:val="0"/>
          <w:numId w:val="0"/>
        </w:numPr>
        <w:spacing w:line="600" w:lineRule="exact"/>
        <w:ind w:firstLine="640" w:firstLineChars="200"/>
        <w:rPr>
          <w:rFonts w:hint="eastAsia" w:ascii="仿宋" w:hAnsi="仿宋" w:eastAsia="仿宋"/>
          <w:sz w:val="32"/>
          <w:szCs w:val="32"/>
          <w:highlight w:val="none"/>
        </w:rPr>
      </w:pPr>
      <w:r>
        <w:rPr>
          <w:rFonts w:hint="eastAsia" w:ascii="仿宋" w:hAnsi="仿宋" w:eastAsia="仿宋" w:cstheme="minorBidi"/>
          <w:kern w:val="2"/>
          <w:sz w:val="32"/>
          <w:szCs w:val="32"/>
          <w:lang w:val="en-US" w:eastAsia="zh-CN" w:bidi="ar-SA"/>
        </w:rPr>
        <w:t>（一）</w:t>
      </w:r>
      <w:r>
        <w:rPr>
          <w:rFonts w:hint="eastAsia" w:ascii="仿宋" w:hAnsi="仿宋" w:eastAsia="仿宋"/>
          <w:sz w:val="32"/>
          <w:szCs w:val="32"/>
          <w:highlight w:val="none"/>
        </w:rPr>
        <w:t>通过即时通讯、网络会议、直播平台等方式</w:t>
      </w:r>
      <w:r>
        <w:rPr>
          <w:rFonts w:hint="eastAsia" w:ascii="仿宋" w:hAnsi="仿宋" w:eastAsia="仿宋"/>
          <w:sz w:val="32"/>
          <w:szCs w:val="32"/>
          <w:highlight w:val="none"/>
          <w:lang w:val="en-US" w:eastAsia="zh-CN"/>
        </w:rPr>
        <w:t>有偿</w:t>
      </w:r>
      <w:r>
        <w:rPr>
          <w:rFonts w:hint="eastAsia" w:ascii="仿宋" w:hAnsi="仿宋" w:eastAsia="仿宋"/>
          <w:sz w:val="32"/>
          <w:szCs w:val="32"/>
          <w:highlight w:val="none"/>
        </w:rPr>
        <w:t>开展校外培训的；</w:t>
      </w:r>
    </w:p>
    <w:p>
      <w:pPr>
        <w:numPr>
          <w:ilvl w:val="-1"/>
          <w:numId w:val="0"/>
        </w:numP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二</w:t>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利用</w:t>
      </w:r>
      <w:r>
        <w:rPr>
          <w:rFonts w:hint="default" w:ascii="仿宋" w:hAnsi="仿宋" w:eastAsia="仿宋"/>
          <w:sz w:val="32"/>
          <w:szCs w:val="32"/>
          <w:highlight w:val="none"/>
          <w:lang w:val="en-US"/>
        </w:rPr>
        <w:t>居民楼、酒店、咖啡厅等场所</w:t>
      </w:r>
      <w:r>
        <w:rPr>
          <w:rFonts w:hint="eastAsia" w:ascii="仿宋" w:hAnsi="仿宋" w:eastAsia="仿宋"/>
          <w:sz w:val="32"/>
          <w:szCs w:val="32"/>
          <w:highlight w:val="none"/>
          <w:lang w:val="en-US" w:eastAsia="zh-CN"/>
        </w:rPr>
        <w:t>有偿</w:t>
      </w:r>
      <w:r>
        <w:rPr>
          <w:rFonts w:hint="eastAsia" w:ascii="仿宋" w:hAnsi="仿宋" w:eastAsia="仿宋"/>
          <w:sz w:val="32"/>
          <w:szCs w:val="32"/>
          <w:highlight w:val="none"/>
        </w:rPr>
        <w:t>开展“一对一”“一对多”等校外培训的；</w:t>
      </w:r>
    </w:p>
    <w:p>
      <w:pPr>
        <w:spacing w:line="600" w:lineRule="exact"/>
        <w:ind w:firstLine="640" w:firstLineChars="200"/>
        <w:rPr>
          <w:rFonts w:hint="eastAsia" w:ascii="仿宋" w:hAnsi="仿宋" w:eastAsia="仿宋"/>
          <w:b/>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三</w:t>
      </w:r>
      <w:r>
        <w:rPr>
          <w:rFonts w:hint="eastAsia" w:ascii="仿宋" w:hAnsi="仿宋" w:eastAsia="仿宋"/>
          <w:sz w:val="32"/>
          <w:szCs w:val="32"/>
          <w:highlight w:val="none"/>
        </w:rPr>
        <w:t>）以咨询、文化传播、素质拓展</w:t>
      </w:r>
      <w:r>
        <w:rPr>
          <w:rFonts w:hint="eastAsia" w:ascii="仿宋" w:hAnsi="仿宋" w:eastAsia="仿宋"/>
          <w:sz w:val="32"/>
          <w:szCs w:val="32"/>
          <w:highlight w:val="none"/>
          <w:lang w:eastAsia="zh-CN"/>
        </w:rPr>
        <w:t>、</w:t>
      </w:r>
      <w:r>
        <w:rPr>
          <w:rFonts w:hint="eastAsia" w:ascii="仿宋" w:hAnsi="仿宋" w:eastAsia="仿宋"/>
          <w:sz w:val="32"/>
          <w:szCs w:val="32"/>
          <w:highlight w:val="none"/>
        </w:rPr>
        <w:t>思维训练</w:t>
      </w:r>
      <w:r>
        <w:rPr>
          <w:rFonts w:hint="eastAsia" w:ascii="仿宋" w:hAnsi="仿宋" w:eastAsia="仿宋"/>
          <w:sz w:val="32"/>
          <w:szCs w:val="32"/>
          <w:highlight w:val="none"/>
          <w:lang w:eastAsia="zh-CN"/>
        </w:rPr>
        <w:t>、</w:t>
      </w:r>
      <w:r>
        <w:rPr>
          <w:rFonts w:hint="eastAsia" w:ascii="仿宋" w:hAnsi="仿宋" w:eastAsia="仿宋"/>
          <w:sz w:val="32"/>
          <w:szCs w:val="32"/>
          <w:highlight w:val="none"/>
        </w:rPr>
        <w:t>家政服务</w:t>
      </w:r>
      <w:r>
        <w:rPr>
          <w:rFonts w:hint="eastAsia" w:ascii="仿宋" w:hAnsi="仿宋" w:eastAsia="仿宋"/>
          <w:sz w:val="32"/>
          <w:szCs w:val="32"/>
          <w:highlight w:val="none"/>
          <w:lang w:eastAsia="zh-CN"/>
        </w:rPr>
        <w:t>、</w:t>
      </w:r>
      <w:r>
        <w:rPr>
          <w:rFonts w:hint="eastAsia" w:ascii="仿宋" w:hAnsi="仿宋" w:eastAsia="仿宋"/>
          <w:sz w:val="32"/>
          <w:szCs w:val="32"/>
          <w:highlight w:val="none"/>
        </w:rPr>
        <w:t>家庭教育指导</w:t>
      </w:r>
      <w:r>
        <w:rPr>
          <w:rFonts w:hint="eastAsia" w:ascii="仿宋" w:hAnsi="仿宋" w:eastAsia="仿宋"/>
          <w:sz w:val="32"/>
          <w:szCs w:val="32"/>
          <w:highlight w:val="none"/>
          <w:lang w:eastAsia="zh-CN"/>
        </w:rPr>
        <w:t>、</w:t>
      </w:r>
      <w:r>
        <w:rPr>
          <w:rFonts w:hint="eastAsia" w:ascii="仿宋" w:hAnsi="仿宋" w:eastAsia="仿宋"/>
          <w:sz w:val="32"/>
          <w:szCs w:val="32"/>
          <w:highlight w:val="none"/>
        </w:rPr>
        <w:t>住家教师</w:t>
      </w:r>
      <w:r>
        <w:rPr>
          <w:rFonts w:hint="eastAsia" w:ascii="仿宋" w:hAnsi="仿宋" w:eastAsia="仿宋"/>
          <w:sz w:val="32"/>
          <w:szCs w:val="32"/>
          <w:highlight w:val="none"/>
          <w:lang w:eastAsia="zh-CN"/>
        </w:rPr>
        <w:t>、</w:t>
      </w:r>
      <w:r>
        <w:rPr>
          <w:rFonts w:hint="eastAsia" w:ascii="仿宋" w:hAnsi="仿宋" w:eastAsia="仿宋"/>
          <w:sz w:val="32"/>
          <w:szCs w:val="32"/>
          <w:highlight w:val="none"/>
        </w:rPr>
        <w:t>众筹私教</w:t>
      </w:r>
      <w:r>
        <w:rPr>
          <w:rFonts w:hint="eastAsia" w:ascii="仿宋" w:hAnsi="仿宋" w:eastAsia="仿宋"/>
          <w:sz w:val="32"/>
          <w:szCs w:val="32"/>
          <w:highlight w:val="none"/>
          <w:lang w:eastAsia="zh-CN"/>
        </w:rPr>
        <w:t>、</w:t>
      </w:r>
      <w:r>
        <w:rPr>
          <w:rFonts w:hint="eastAsia" w:ascii="仿宋" w:hAnsi="仿宋" w:eastAsia="仿宋"/>
          <w:sz w:val="32"/>
          <w:szCs w:val="32"/>
          <w:highlight w:val="none"/>
        </w:rPr>
        <w:t>游学</w:t>
      </w:r>
      <w:r>
        <w:rPr>
          <w:rFonts w:hint="eastAsia" w:ascii="仿宋" w:hAnsi="仿宋" w:eastAsia="仿宋"/>
          <w:sz w:val="32"/>
          <w:szCs w:val="32"/>
          <w:highlight w:val="none"/>
          <w:lang w:eastAsia="zh-CN"/>
        </w:rPr>
        <w:t>、</w:t>
      </w:r>
      <w:r>
        <w:rPr>
          <w:rFonts w:hint="eastAsia" w:ascii="仿宋" w:hAnsi="仿宋" w:eastAsia="仿宋"/>
          <w:sz w:val="32"/>
          <w:szCs w:val="32"/>
          <w:highlight w:val="none"/>
        </w:rPr>
        <w:t>研学</w:t>
      </w:r>
      <w:r>
        <w:rPr>
          <w:rFonts w:hint="eastAsia" w:ascii="仿宋" w:hAnsi="仿宋" w:eastAsia="仿宋"/>
          <w:sz w:val="32"/>
          <w:szCs w:val="32"/>
          <w:highlight w:val="none"/>
          <w:lang w:eastAsia="zh-CN"/>
        </w:rPr>
        <w:t>、</w:t>
      </w:r>
      <w:r>
        <w:rPr>
          <w:rFonts w:hint="eastAsia" w:ascii="仿宋" w:hAnsi="仿宋" w:eastAsia="仿宋"/>
          <w:sz w:val="32"/>
          <w:szCs w:val="32"/>
          <w:highlight w:val="none"/>
        </w:rPr>
        <w:t>夏令营</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托管</w:t>
      </w:r>
      <w:r>
        <w:rPr>
          <w:rFonts w:hint="eastAsia" w:ascii="仿宋" w:hAnsi="仿宋" w:eastAsia="仿宋"/>
          <w:sz w:val="32"/>
          <w:szCs w:val="32"/>
          <w:highlight w:val="none"/>
        </w:rPr>
        <w:t>等名义</w:t>
      </w:r>
      <w:r>
        <w:rPr>
          <w:rFonts w:hint="eastAsia" w:ascii="仿宋" w:hAnsi="仿宋" w:eastAsia="仿宋"/>
          <w:sz w:val="32"/>
          <w:szCs w:val="32"/>
          <w:highlight w:val="none"/>
          <w:lang w:val="en-US" w:eastAsia="zh-CN"/>
        </w:rPr>
        <w:t>有偿</w:t>
      </w:r>
      <w:r>
        <w:rPr>
          <w:rFonts w:hint="eastAsia" w:ascii="仿宋" w:hAnsi="仿宋" w:eastAsia="仿宋"/>
          <w:sz w:val="32"/>
          <w:szCs w:val="32"/>
          <w:highlight w:val="none"/>
        </w:rPr>
        <w:t>开展学科类培训的；</w:t>
      </w:r>
    </w:p>
    <w:p>
      <w:pPr>
        <w:spacing w:line="600" w:lineRule="exact"/>
        <w:ind w:firstLine="640" w:firstLineChars="200"/>
        <w:rPr>
          <w:rFonts w:hint="eastAsia" w:ascii="仿宋" w:hAnsi="仿宋" w:eastAsia="仿宋"/>
          <w:b/>
          <w:sz w:val="32"/>
          <w:szCs w:val="32"/>
          <w:highlight w:val="none"/>
          <w:lang w:eastAsia="zh-CN"/>
        </w:rPr>
      </w:pPr>
      <w:r>
        <w:rPr>
          <w:rFonts w:hint="eastAsia" w:ascii="仿宋" w:hAnsi="仿宋" w:eastAsia="仿宋"/>
          <w:b w:val="0"/>
          <w:bCs/>
          <w:sz w:val="32"/>
          <w:szCs w:val="32"/>
          <w:highlight w:val="none"/>
          <w:lang w:eastAsia="zh-CN"/>
        </w:rPr>
        <w:t>（</w:t>
      </w:r>
      <w:r>
        <w:rPr>
          <w:rFonts w:hint="eastAsia" w:ascii="仿宋" w:hAnsi="仿宋" w:eastAsia="仿宋"/>
          <w:b w:val="0"/>
          <w:bCs/>
          <w:sz w:val="32"/>
          <w:szCs w:val="32"/>
          <w:highlight w:val="none"/>
          <w:lang w:val="en-US" w:eastAsia="zh-CN"/>
        </w:rPr>
        <w:t>四</w:t>
      </w:r>
      <w:r>
        <w:rPr>
          <w:rFonts w:hint="eastAsia" w:ascii="仿宋" w:hAnsi="仿宋" w:eastAsia="仿宋"/>
          <w:b w:val="0"/>
          <w:bCs/>
          <w:sz w:val="32"/>
          <w:szCs w:val="32"/>
          <w:highlight w:val="none"/>
          <w:lang w:eastAsia="zh-CN"/>
        </w:rPr>
        <w:t>）</w:t>
      </w:r>
      <w:r>
        <w:rPr>
          <w:rFonts w:hint="eastAsia" w:ascii="仿宋" w:hAnsi="仿宋" w:eastAsia="仿宋" w:cstheme="minorBidi"/>
          <w:bCs/>
          <w:color w:val="000000"/>
          <w:kern w:val="2"/>
          <w:sz w:val="32"/>
          <w:szCs w:val="32"/>
          <w:highlight w:val="none"/>
          <w:shd w:val="clear" w:color="auto" w:fill="FFFFFF"/>
        </w:rPr>
        <w:t>其他</w:t>
      </w:r>
      <w:r>
        <w:rPr>
          <w:rFonts w:hint="eastAsia" w:ascii="仿宋" w:hAnsi="仿宋" w:eastAsia="仿宋" w:cstheme="minorBidi"/>
          <w:bCs/>
          <w:color w:val="000000"/>
          <w:kern w:val="2"/>
          <w:sz w:val="32"/>
          <w:szCs w:val="32"/>
          <w:highlight w:val="none"/>
          <w:lang w:val="en-US" w:eastAsia="zh-CN"/>
        </w:rPr>
        <w:t>未经审批开展校外培训，尚不符合本办法第十六条规定条件的。</w:t>
      </w:r>
    </w:p>
    <w:p>
      <w:pPr>
        <w:pStyle w:val="23"/>
        <w:widowControl/>
        <w:numPr>
          <w:ilvl w:val="1"/>
          <w:numId w:val="0"/>
        </w:numPr>
        <w:shd w:val="clear"/>
        <w:spacing w:line="600" w:lineRule="exact"/>
        <w:ind w:firstLine="643" w:firstLineChars="200"/>
        <w:rPr>
          <w:rFonts w:ascii="仿宋" w:hAnsi="仿宋" w:eastAsia="仿宋"/>
          <w:sz w:val="32"/>
          <w:szCs w:val="32"/>
          <w:highlight w:val="none"/>
        </w:rPr>
      </w:pPr>
      <w:bookmarkStart w:id="5" w:name="_Hlk100242791"/>
      <w:r>
        <w:rPr>
          <w:rFonts w:hint="eastAsia" w:ascii="仿宋" w:hAnsi="仿宋" w:eastAsia="黑体" w:cstheme="minorBidi"/>
          <w:b/>
          <w:kern w:val="2"/>
          <w:sz w:val="32"/>
          <w:szCs w:val="32"/>
          <w:lang w:val="en-US" w:eastAsia="zh-CN" w:bidi="ar-SA"/>
        </w:rPr>
        <w:t xml:space="preserve">第十八条 </w:t>
      </w:r>
      <w:r>
        <w:rPr>
          <w:rFonts w:hint="eastAsia" w:ascii="仿宋" w:hAnsi="仿宋" w:eastAsia="仿宋" w:cs="Times New Roman"/>
          <w:color w:val="000000"/>
          <w:kern w:val="0"/>
          <w:sz w:val="32"/>
          <w:szCs w:val="32"/>
          <w:highlight w:val="none"/>
          <w:shd w:val="clear" w:color="auto" w:fill="FFFFFF"/>
        </w:rPr>
        <w:t>自然人、法人或者其他组织</w:t>
      </w:r>
      <w:r>
        <w:rPr>
          <w:rFonts w:hint="eastAsia" w:ascii="仿宋" w:hAnsi="仿宋" w:eastAsia="仿宋"/>
          <w:sz w:val="32"/>
          <w:szCs w:val="32"/>
          <w:highlight w:val="none"/>
          <w:lang w:val="en-US" w:eastAsia="zh-CN"/>
        </w:rPr>
        <w:t>知道或应当知道</w:t>
      </w:r>
      <w:r>
        <w:rPr>
          <w:rFonts w:hint="eastAsia" w:ascii="仿宋" w:hAnsi="仿宋" w:eastAsia="仿宋"/>
          <w:sz w:val="32"/>
          <w:szCs w:val="32"/>
          <w:highlight w:val="none"/>
        </w:rPr>
        <w:t>违法校外培训活动的情况存在，</w:t>
      </w:r>
      <w:r>
        <w:rPr>
          <w:rFonts w:hint="eastAsia" w:ascii="仿宋" w:hAnsi="仿宋" w:eastAsia="仿宋" w:cs="Times New Roman"/>
          <w:color w:val="000000"/>
          <w:kern w:val="0"/>
          <w:sz w:val="32"/>
          <w:szCs w:val="32"/>
          <w:highlight w:val="none"/>
          <w:shd w:val="clear" w:color="auto" w:fill="FFFFFF"/>
          <w:lang w:val="en-US" w:eastAsia="zh-CN"/>
        </w:rPr>
        <w:t>为开展校外培训提供场所的</w:t>
      </w:r>
      <w:r>
        <w:rPr>
          <w:rFonts w:hint="eastAsia" w:ascii="仿宋" w:hAnsi="仿宋" w:eastAsia="仿宋" w:cs="Times New Roman"/>
          <w:color w:val="000000"/>
          <w:kern w:val="0"/>
          <w:sz w:val="32"/>
          <w:szCs w:val="32"/>
          <w:highlight w:val="none"/>
          <w:shd w:val="clear" w:color="auto" w:fill="FFFFFF"/>
        </w:rPr>
        <w:t>，</w:t>
      </w:r>
      <w:r>
        <w:rPr>
          <w:rFonts w:hint="eastAsia" w:ascii="仿宋" w:hAnsi="仿宋" w:eastAsia="仿宋"/>
          <w:sz w:val="32"/>
          <w:szCs w:val="32"/>
          <w:highlight w:val="none"/>
        </w:rPr>
        <w:t>由县级以上人民政府校外培训</w:t>
      </w:r>
      <w:r>
        <w:rPr>
          <w:rFonts w:hint="eastAsia" w:ascii="仿宋" w:hAnsi="仿宋" w:eastAsia="仿宋" w:cs="Times New Roman"/>
          <w:color w:val="000000"/>
          <w:kern w:val="0"/>
          <w:sz w:val="32"/>
          <w:szCs w:val="32"/>
          <w:highlight w:val="none"/>
          <w:shd w:val="clear" w:color="auto" w:fill="FFFFFF"/>
        </w:rPr>
        <w:t>主管部门</w:t>
      </w:r>
      <w:r>
        <w:rPr>
          <w:rFonts w:hint="eastAsia" w:ascii="仿宋" w:hAnsi="仿宋" w:eastAsia="仿宋"/>
          <w:sz w:val="32"/>
          <w:szCs w:val="32"/>
          <w:highlight w:val="none"/>
        </w:rPr>
        <w:t>会同其他有关部门责令限期改正</w:t>
      </w:r>
      <w:r>
        <w:rPr>
          <w:rFonts w:hint="eastAsia" w:ascii="仿宋" w:hAnsi="仿宋" w:eastAsia="仿宋" w:cs="Times New Roman"/>
          <w:color w:val="000000"/>
          <w:kern w:val="0"/>
          <w:sz w:val="32"/>
          <w:szCs w:val="32"/>
          <w:highlight w:val="none"/>
          <w:shd w:val="clear" w:color="auto" w:fill="FFFFFF"/>
        </w:rPr>
        <w:t>；</w:t>
      </w:r>
      <w:r>
        <w:rPr>
          <w:rFonts w:hint="eastAsia" w:ascii="仿宋" w:hAnsi="仿宋" w:eastAsia="仿宋" w:cs="Times New Roman"/>
          <w:color w:val="000000"/>
          <w:kern w:val="0"/>
          <w:sz w:val="32"/>
          <w:szCs w:val="32"/>
          <w:highlight w:val="none"/>
          <w:shd w:val="clear" w:color="auto" w:fill="FFFFFF"/>
          <w:lang w:val="en-US" w:eastAsia="zh-CN"/>
        </w:rPr>
        <w:t>逾期</w:t>
      </w:r>
      <w:r>
        <w:rPr>
          <w:rFonts w:hint="eastAsia" w:ascii="仿宋" w:hAnsi="仿宋" w:eastAsia="仿宋" w:cs="Times New Roman"/>
          <w:color w:val="000000"/>
          <w:kern w:val="0"/>
          <w:sz w:val="32"/>
          <w:szCs w:val="32"/>
          <w:highlight w:val="none"/>
          <w:shd w:val="clear" w:color="auto" w:fill="FFFFFF"/>
        </w:rPr>
        <w:t>拒不改正的，予以警告或者通报批评</w:t>
      </w:r>
      <w:r>
        <w:rPr>
          <w:rFonts w:hint="eastAsia" w:ascii="仿宋" w:hAnsi="仿宋" w:eastAsia="仿宋"/>
          <w:sz w:val="32"/>
          <w:szCs w:val="32"/>
          <w:highlight w:val="none"/>
          <w:lang w:eastAsia="zh-CN"/>
        </w:rPr>
        <w:t>。</w:t>
      </w:r>
    </w:p>
    <w:p>
      <w:pPr>
        <w:pStyle w:val="23"/>
        <w:widowControl/>
        <w:shd w:val="clea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网络平台运营者为其用户通过即时通讯、网络会议、直播平台等方式开展线上校外培训提供服务的</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适用前款规定处理</w:t>
      </w:r>
      <w:r>
        <w:rPr>
          <w:rFonts w:hint="eastAsia" w:ascii="仿宋" w:hAnsi="仿宋" w:eastAsia="仿宋"/>
          <w:sz w:val="32"/>
          <w:szCs w:val="32"/>
          <w:highlight w:val="none"/>
        </w:rPr>
        <w:t>。</w:t>
      </w:r>
    </w:p>
    <w:bookmarkEnd w:id="5"/>
    <w:p>
      <w:pPr>
        <w:pStyle w:val="23"/>
        <w:widowControl/>
        <w:numPr>
          <w:ilvl w:val="1"/>
          <w:numId w:val="0"/>
        </w:numPr>
        <w:shd w:val="clear"/>
        <w:spacing w:line="600" w:lineRule="exact"/>
        <w:ind w:firstLine="643" w:firstLineChars="200"/>
        <w:rPr>
          <w:rFonts w:ascii="仿宋" w:hAnsi="仿宋" w:eastAsia="仿宋"/>
          <w:b/>
          <w:sz w:val="32"/>
          <w:szCs w:val="32"/>
          <w:highlight w:val="none"/>
        </w:rPr>
      </w:pPr>
      <w:r>
        <w:rPr>
          <w:rFonts w:hint="eastAsia" w:ascii="仿宋" w:hAnsi="仿宋" w:eastAsia="黑体" w:cstheme="minorBidi"/>
          <w:b/>
          <w:kern w:val="2"/>
          <w:sz w:val="32"/>
          <w:szCs w:val="32"/>
          <w:lang w:val="en-US" w:eastAsia="zh-CN" w:bidi="ar-SA"/>
        </w:rPr>
        <w:t xml:space="preserve">第十九条 </w:t>
      </w:r>
      <w:r>
        <w:rPr>
          <w:rFonts w:hint="eastAsia" w:ascii="仿宋" w:hAnsi="仿宋" w:eastAsia="仿宋"/>
          <w:bCs/>
          <w:sz w:val="32"/>
          <w:szCs w:val="32"/>
          <w:highlight w:val="none"/>
        </w:rPr>
        <w:t>校外培训机构超出</w:t>
      </w:r>
      <w:r>
        <w:rPr>
          <w:rFonts w:hint="eastAsia" w:ascii="仿宋" w:hAnsi="仿宋" w:eastAsia="仿宋"/>
          <w:bCs/>
          <w:sz w:val="32"/>
          <w:szCs w:val="32"/>
          <w:highlight w:val="none"/>
          <w:lang w:val="en-US" w:eastAsia="zh-CN"/>
        </w:rPr>
        <w:t>审批</w:t>
      </w:r>
      <w:r>
        <w:rPr>
          <w:rFonts w:hint="eastAsia" w:ascii="仿宋" w:hAnsi="仿宋" w:eastAsia="仿宋"/>
          <w:bCs/>
          <w:sz w:val="32"/>
          <w:szCs w:val="32"/>
          <w:highlight w:val="none"/>
        </w:rPr>
        <w:t>范围，</w:t>
      </w:r>
      <w:r>
        <w:rPr>
          <w:rFonts w:hint="eastAsia" w:ascii="仿宋" w:hAnsi="仿宋" w:eastAsia="仿宋"/>
          <w:bCs/>
          <w:sz w:val="32"/>
          <w:szCs w:val="32"/>
          <w:highlight w:val="none"/>
          <w:lang w:val="en-US" w:eastAsia="zh-CN"/>
        </w:rPr>
        <w:t>擅自改变培训类别，</w:t>
      </w:r>
      <w:r>
        <w:rPr>
          <w:rFonts w:hint="eastAsia" w:ascii="仿宋" w:hAnsi="仿宋" w:eastAsia="仿宋"/>
          <w:bCs/>
          <w:sz w:val="32"/>
          <w:szCs w:val="32"/>
          <w:highlight w:val="none"/>
        </w:rPr>
        <w:t>有下列行为之一的，由县级以上人民政府</w:t>
      </w:r>
      <w:r>
        <w:rPr>
          <w:rFonts w:hint="eastAsia" w:ascii="仿宋" w:hAnsi="仿宋" w:eastAsia="仿宋"/>
          <w:bCs/>
          <w:sz w:val="32"/>
          <w:szCs w:val="32"/>
          <w:highlight w:val="none"/>
          <w:lang w:eastAsia="zh-CN"/>
        </w:rPr>
        <w:t>校外培训主管部门</w:t>
      </w:r>
      <w:r>
        <w:rPr>
          <w:rFonts w:hint="eastAsia" w:ascii="仿宋" w:hAnsi="仿宋" w:eastAsia="仿宋"/>
          <w:bCs/>
          <w:sz w:val="32"/>
          <w:szCs w:val="32"/>
          <w:highlight w:val="none"/>
          <w:lang w:val="en-US" w:eastAsia="zh-CN"/>
        </w:rPr>
        <w:t>或者其他有关部门责令限期改正，并予以警告；有违法所得的，退还所收费用后没收违法所得；情节严重的，责令停业、吊销许可证</w:t>
      </w:r>
      <w:r>
        <w:rPr>
          <w:rFonts w:hint="eastAsia" w:ascii="仿宋" w:hAnsi="仿宋" w:eastAsia="仿宋"/>
          <w:bCs/>
          <w:sz w:val="32"/>
          <w:szCs w:val="32"/>
          <w:highlight w:val="none"/>
        </w:rPr>
        <w:t>：</w:t>
      </w:r>
    </w:p>
    <w:p>
      <w:pPr>
        <w:pStyle w:val="23"/>
        <w:widowControl/>
        <w:shd w:val="clear"/>
        <w:spacing w:line="600" w:lineRule="exact"/>
        <w:ind w:firstLine="640"/>
        <w:rPr>
          <w:rFonts w:ascii="仿宋" w:hAnsi="仿宋" w:eastAsia="仿宋"/>
          <w:sz w:val="32"/>
          <w:szCs w:val="32"/>
          <w:highlight w:val="none"/>
        </w:rPr>
      </w:pPr>
      <w:r>
        <w:rPr>
          <w:rFonts w:hint="eastAsia" w:ascii="仿宋" w:hAnsi="仿宋" w:eastAsia="仿宋"/>
          <w:sz w:val="32"/>
          <w:szCs w:val="32"/>
          <w:highlight w:val="none"/>
        </w:rPr>
        <w:t>（一）线下培训机构开展线上校外培训的；</w:t>
      </w:r>
    </w:p>
    <w:p>
      <w:pPr>
        <w:pStyle w:val="23"/>
        <w:widowControl/>
        <w:shd w:val="clear"/>
        <w:spacing w:line="600" w:lineRule="exact"/>
        <w:ind w:firstLine="640"/>
        <w:rPr>
          <w:rFonts w:ascii="仿宋" w:hAnsi="仿宋" w:eastAsia="仿宋"/>
          <w:sz w:val="32"/>
          <w:szCs w:val="32"/>
          <w:highlight w:val="none"/>
        </w:rPr>
      </w:pPr>
      <w:r>
        <w:rPr>
          <w:rFonts w:hint="eastAsia" w:ascii="仿宋" w:hAnsi="仿宋" w:eastAsia="仿宋"/>
          <w:sz w:val="32"/>
          <w:szCs w:val="32"/>
          <w:highlight w:val="none"/>
        </w:rPr>
        <w:t>（二）线上培训机构开展线下校外培训的；</w:t>
      </w:r>
    </w:p>
    <w:p>
      <w:pPr>
        <w:pStyle w:val="23"/>
        <w:widowControl/>
        <w:shd w:val="clear"/>
        <w:spacing w:line="600" w:lineRule="exact"/>
        <w:ind w:firstLine="640"/>
        <w:rPr>
          <w:rFonts w:ascii="仿宋" w:hAnsi="仿宋" w:eastAsia="仿宋"/>
          <w:sz w:val="32"/>
          <w:szCs w:val="32"/>
          <w:highlight w:val="none"/>
        </w:rPr>
      </w:pPr>
      <w:r>
        <w:rPr>
          <w:rFonts w:hint="eastAsia" w:ascii="仿宋" w:hAnsi="仿宋" w:eastAsia="仿宋"/>
          <w:sz w:val="32"/>
          <w:szCs w:val="32"/>
          <w:highlight w:val="none"/>
        </w:rPr>
        <w:t>（三）非学科类培训机构开展学科类校外培训的；</w:t>
      </w:r>
    </w:p>
    <w:p>
      <w:pPr>
        <w:pStyle w:val="23"/>
        <w:widowControl/>
        <w:shd w:val="clear"/>
        <w:spacing w:line="600" w:lineRule="exact"/>
        <w:ind w:firstLine="640"/>
        <w:rPr>
          <w:rFonts w:ascii="仿宋" w:hAnsi="仿宋" w:eastAsia="仿宋"/>
          <w:sz w:val="32"/>
          <w:szCs w:val="32"/>
          <w:highlight w:val="none"/>
        </w:rPr>
      </w:pPr>
      <w:r>
        <w:rPr>
          <w:rFonts w:hint="eastAsia" w:ascii="仿宋" w:hAnsi="仿宋" w:eastAsia="仿宋"/>
          <w:sz w:val="32"/>
          <w:szCs w:val="32"/>
          <w:highlight w:val="none"/>
        </w:rPr>
        <w:t>（四）学科类培训机构开展非学科类校外培训的；</w:t>
      </w:r>
    </w:p>
    <w:p>
      <w:pPr>
        <w:pStyle w:val="23"/>
        <w:widowControl/>
        <w:shd w:val="clear"/>
        <w:spacing w:line="6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（五）</w:t>
      </w:r>
      <w:r>
        <w:rPr>
          <w:rFonts w:hint="eastAsia" w:ascii="仿宋" w:hAnsi="仿宋" w:eastAsia="仿宋"/>
          <w:sz w:val="32"/>
          <w:szCs w:val="32"/>
          <w:highlight w:val="none"/>
          <w:lang w:val="en-US" w:eastAsia="zh-CN"/>
        </w:rPr>
        <w:t>线下培训机构</w:t>
      </w:r>
      <w:r>
        <w:rPr>
          <w:rFonts w:hint="eastAsia" w:ascii="仿宋" w:hAnsi="仿宋" w:eastAsia="仿宋"/>
          <w:sz w:val="32"/>
          <w:szCs w:val="32"/>
          <w:highlight w:val="none"/>
        </w:rPr>
        <w:t>超出</w:t>
      </w:r>
      <w:r>
        <w:rPr>
          <w:rFonts w:hint="eastAsia" w:ascii="仿宋" w:hAnsi="仿宋" w:eastAsia="仿宋"/>
          <w:sz w:val="32"/>
          <w:szCs w:val="32"/>
          <w:highlight w:val="none"/>
          <w:lang w:val="en-US" w:eastAsia="zh-CN"/>
        </w:rPr>
        <w:t>审批</w:t>
      </w:r>
      <w:r>
        <w:rPr>
          <w:rFonts w:hint="eastAsia" w:ascii="仿宋" w:hAnsi="仿宋" w:eastAsia="仿宋"/>
          <w:sz w:val="32"/>
          <w:szCs w:val="32"/>
          <w:highlight w:val="none"/>
        </w:rPr>
        <w:t>地点开展培训活动的。</w:t>
      </w:r>
    </w:p>
    <w:p>
      <w:pPr>
        <w:pStyle w:val="23"/>
        <w:widowControl/>
        <w:numPr>
          <w:ilvl w:val="1"/>
          <w:numId w:val="0"/>
        </w:numPr>
        <w:shd w:val="clear"/>
        <w:spacing w:line="600" w:lineRule="exact"/>
        <w:ind w:firstLine="643" w:firstLineChars="20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第二十条 </w:t>
      </w:r>
      <w:r>
        <w:rPr>
          <w:rFonts w:hint="eastAsia" w:ascii="仿宋" w:hAnsi="仿宋" w:eastAsia="仿宋"/>
          <w:sz w:val="32"/>
          <w:szCs w:val="32"/>
          <w:highlight w:val="none"/>
        </w:rPr>
        <w:t>校外培训机构</w:t>
      </w:r>
      <w:r>
        <w:rPr>
          <w:rFonts w:hint="eastAsia" w:ascii="仿宋" w:hAnsi="仿宋" w:eastAsia="仿宋"/>
          <w:sz w:val="32"/>
          <w:szCs w:val="32"/>
          <w:highlight w:val="none"/>
          <w:lang w:val="en-US" w:eastAsia="zh-CN"/>
        </w:rPr>
        <w:t>违反法律、行政法规和国家有关规定开展培训活动，或者管理混乱，</w:t>
      </w:r>
      <w:r>
        <w:rPr>
          <w:rFonts w:hint="eastAsia" w:ascii="仿宋" w:hAnsi="仿宋" w:eastAsia="仿宋"/>
          <w:sz w:val="32"/>
          <w:szCs w:val="32"/>
          <w:highlight w:val="none"/>
        </w:rPr>
        <w:t>有下列</w:t>
      </w:r>
      <w:r>
        <w:rPr>
          <w:rFonts w:hint="eastAsia" w:ascii="仿宋" w:hAnsi="仿宋" w:eastAsia="仿宋"/>
          <w:sz w:val="32"/>
          <w:szCs w:val="32"/>
          <w:highlight w:val="none"/>
          <w:lang w:val="en-US" w:eastAsia="zh-CN"/>
        </w:rPr>
        <w:t>行为</w:t>
      </w:r>
      <w:r>
        <w:rPr>
          <w:rFonts w:hint="eastAsia" w:ascii="仿宋" w:hAnsi="仿宋" w:eastAsia="仿宋"/>
          <w:sz w:val="32"/>
          <w:szCs w:val="32"/>
          <w:highlight w:val="none"/>
        </w:rPr>
        <w:t>之一的，由县级以上人民政府</w:t>
      </w:r>
      <w:r>
        <w:rPr>
          <w:rFonts w:hint="eastAsia" w:ascii="仿宋" w:hAnsi="仿宋" w:eastAsia="仿宋"/>
          <w:sz w:val="32"/>
          <w:szCs w:val="32"/>
          <w:highlight w:val="none"/>
          <w:lang w:eastAsia="zh-CN"/>
        </w:rPr>
        <w:t>校外培训主管部门</w:t>
      </w:r>
      <w:r>
        <w:rPr>
          <w:rFonts w:hint="eastAsia" w:ascii="仿宋" w:hAnsi="仿宋" w:eastAsia="仿宋"/>
          <w:sz w:val="32"/>
          <w:szCs w:val="32"/>
          <w:highlight w:val="none"/>
          <w:lang w:val="en-US" w:eastAsia="zh-CN"/>
        </w:rPr>
        <w:t>或者其他有关部门</w:t>
      </w:r>
      <w:r>
        <w:rPr>
          <w:rFonts w:hint="eastAsia" w:ascii="仿宋" w:hAnsi="仿宋" w:eastAsia="仿宋"/>
          <w:sz w:val="32"/>
          <w:szCs w:val="32"/>
          <w:highlight w:val="none"/>
          <w:lang w:eastAsia="zh-CN"/>
        </w:rPr>
        <w:t>责令限期改正，并予以警告；有违法所得的，退还所收费用后没收违法所得；情节严重的，责令停</w:t>
      </w:r>
      <w:r>
        <w:rPr>
          <w:rFonts w:hint="eastAsia" w:ascii="仿宋" w:hAnsi="仿宋" w:eastAsia="仿宋"/>
          <w:sz w:val="32"/>
          <w:szCs w:val="32"/>
          <w:highlight w:val="none"/>
          <w:lang w:val="en-US" w:eastAsia="zh-CN"/>
        </w:rPr>
        <w:t>业</w:t>
      </w:r>
      <w:r>
        <w:rPr>
          <w:rFonts w:hint="eastAsia" w:ascii="仿宋" w:hAnsi="仿宋" w:eastAsia="仿宋"/>
          <w:sz w:val="32"/>
          <w:szCs w:val="32"/>
          <w:highlight w:val="none"/>
          <w:lang w:eastAsia="zh-CN"/>
        </w:rPr>
        <w:t>、吊销许可证</w:t>
      </w:r>
      <w:r>
        <w:rPr>
          <w:rFonts w:hint="eastAsia" w:ascii="仿宋" w:hAnsi="仿宋" w:eastAsia="仿宋"/>
          <w:sz w:val="32"/>
          <w:szCs w:val="32"/>
          <w:highlight w:val="none"/>
        </w:rPr>
        <w:t>：</w:t>
      </w:r>
    </w:p>
    <w:p>
      <w:pPr>
        <w:widowControl/>
        <w:numPr>
          <w:ilvl w:val="0"/>
          <w:numId w:val="0"/>
        </w:numPr>
        <w:shd w:val="clear"/>
        <w:spacing w:line="600" w:lineRule="exact"/>
        <w:ind w:left="0" w:leftChars="0" w:firstLine="640" w:firstLineChars="20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（一）</w:t>
      </w:r>
      <w:r>
        <w:rPr>
          <w:rFonts w:hint="eastAsia" w:ascii="仿宋" w:hAnsi="仿宋" w:eastAsia="仿宋"/>
          <w:sz w:val="32"/>
          <w:szCs w:val="32"/>
          <w:highlight w:val="none"/>
        </w:rPr>
        <w:t>违背国家教育方针，偏离社会主义办学方向，阻碍国家教育制度实施的；</w:t>
      </w:r>
    </w:p>
    <w:p>
      <w:pPr>
        <w:pStyle w:val="23"/>
        <w:widowControl/>
        <w:numPr>
          <w:ilvl w:val="0"/>
          <w:numId w:val="0"/>
        </w:numPr>
        <w:shd w:val="clear"/>
        <w:spacing w:line="600" w:lineRule="exact"/>
        <w:ind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（二）</w:t>
      </w:r>
      <w:r>
        <w:rPr>
          <w:rFonts w:hint="eastAsia" w:ascii="仿宋" w:hAnsi="仿宋" w:eastAsia="仿宋"/>
          <w:sz w:val="32"/>
          <w:szCs w:val="32"/>
          <w:highlight w:val="none"/>
        </w:rPr>
        <w:t>培训内容违反法律法规和</w:t>
      </w:r>
      <w:r>
        <w:rPr>
          <w:rFonts w:hint="eastAsia" w:ascii="仿宋" w:hAnsi="仿宋" w:eastAsia="仿宋"/>
          <w:sz w:val="32"/>
          <w:szCs w:val="32"/>
          <w:highlight w:val="none"/>
          <w:lang w:val="en-US" w:eastAsia="zh-CN"/>
        </w:rPr>
        <w:t>国务院校外培训主管部门</w:t>
      </w:r>
      <w:r>
        <w:rPr>
          <w:rFonts w:hint="eastAsia" w:ascii="仿宋" w:hAnsi="仿宋" w:eastAsia="仿宋"/>
          <w:sz w:val="32"/>
          <w:szCs w:val="32"/>
          <w:highlight w:val="none"/>
        </w:rPr>
        <w:t>有关规定，影响未成年人身心健康的；</w:t>
      </w:r>
    </w:p>
    <w:p>
      <w:pPr>
        <w:pStyle w:val="23"/>
        <w:widowControl/>
        <w:numPr>
          <w:ilvl w:val="0"/>
          <w:numId w:val="0"/>
        </w:numPr>
        <w:shd w:val="clear"/>
        <w:spacing w:line="600" w:lineRule="exact"/>
        <w:ind w:firstLine="640"/>
        <w:rPr>
          <w:rFonts w:hint="eastAsia" w:ascii="仿宋" w:hAnsi="仿宋" w:eastAsia="仿宋"/>
          <w:sz w:val="32"/>
          <w:szCs w:val="32"/>
          <w:highlight w:val="none"/>
        </w:rPr>
      </w:pPr>
      <w:r>
        <w:rPr>
          <w:rFonts w:hint="eastAsia" w:ascii="仿宋" w:hAnsi="仿宋" w:eastAsia="仿宋" w:cstheme="minorBidi"/>
          <w:kern w:val="2"/>
          <w:sz w:val="32"/>
          <w:szCs w:val="32"/>
          <w:lang w:val="en-US" w:eastAsia="zh-CN" w:bidi="ar-SA"/>
        </w:rPr>
        <w:t>（三）</w:t>
      </w:r>
      <w:r>
        <w:rPr>
          <w:rFonts w:hint="eastAsia" w:ascii="仿宋" w:hAnsi="仿宋" w:eastAsia="仿宋"/>
          <w:sz w:val="32"/>
          <w:szCs w:val="32"/>
          <w:highlight w:val="none"/>
        </w:rPr>
        <w:t>与中小学联合招生等违反招收学员规定的</w:t>
      </w:r>
      <w:r>
        <w:rPr>
          <w:rFonts w:hint="eastAsia" w:ascii="仿宋" w:hAnsi="仿宋" w:eastAsia="仿宋"/>
          <w:sz w:val="32"/>
          <w:szCs w:val="32"/>
          <w:highlight w:val="none"/>
          <w:lang w:eastAsia="zh-CN"/>
        </w:rPr>
        <w:t>；</w:t>
      </w:r>
    </w:p>
    <w:p>
      <w:pPr>
        <w:pStyle w:val="23"/>
        <w:widowControl/>
        <w:numPr>
          <w:ilvl w:val="0"/>
          <w:numId w:val="0"/>
        </w:numPr>
        <w:shd w:val="clear"/>
        <w:spacing w:line="600" w:lineRule="exact"/>
        <w:ind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（四）</w:t>
      </w:r>
      <w:r>
        <w:rPr>
          <w:rFonts w:hint="eastAsia" w:ascii="仿宋" w:hAnsi="仿宋" w:eastAsia="仿宋"/>
          <w:sz w:val="32"/>
          <w:szCs w:val="32"/>
          <w:highlight w:val="none"/>
        </w:rPr>
        <w:t>超前超纲开展学科类培训的；</w:t>
      </w:r>
    </w:p>
    <w:p>
      <w:pPr>
        <w:pStyle w:val="23"/>
        <w:widowControl/>
        <w:numPr>
          <w:ilvl w:val="0"/>
          <w:numId w:val="0"/>
        </w:numPr>
        <w:shd w:val="clear"/>
        <w:spacing w:line="600" w:lineRule="exact"/>
        <w:ind w:left="0"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（五）</w:t>
      </w:r>
      <w:r>
        <w:rPr>
          <w:rFonts w:hint="eastAsia" w:ascii="仿宋" w:hAnsi="仿宋" w:eastAsia="仿宋"/>
          <w:sz w:val="32"/>
          <w:szCs w:val="32"/>
          <w:highlight w:val="none"/>
        </w:rPr>
        <w:t>培训时间违反法律法规和国务院校外培训主管部门有关规定的；</w:t>
      </w:r>
    </w:p>
    <w:p>
      <w:pPr>
        <w:pStyle w:val="23"/>
        <w:widowControl/>
        <w:numPr>
          <w:ilvl w:val="0"/>
          <w:numId w:val="0"/>
        </w:numPr>
        <w:shd w:val="clear"/>
        <w:spacing w:line="600" w:lineRule="exact"/>
        <w:ind w:left="0"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（六）</w:t>
      </w:r>
      <w:r>
        <w:rPr>
          <w:rFonts w:hint="eastAsia" w:ascii="仿宋" w:hAnsi="仿宋" w:eastAsia="仿宋"/>
          <w:sz w:val="32"/>
          <w:szCs w:val="32"/>
          <w:highlight w:val="none"/>
        </w:rPr>
        <w:t>校外培训机构从业人员、兼</w:t>
      </w:r>
      <w:bookmarkStart w:id="13" w:name="_GoBack"/>
      <w:bookmarkEnd w:id="13"/>
      <w:r>
        <w:rPr>
          <w:rFonts w:hint="eastAsia" w:ascii="仿宋" w:hAnsi="仿宋" w:eastAsia="仿宋"/>
          <w:sz w:val="32"/>
          <w:szCs w:val="32"/>
          <w:highlight w:val="none"/>
        </w:rPr>
        <w:t>职人员的聘任与管理违反法律、法规和国务院校外培训主管部门有关规定的；</w:t>
      </w:r>
    </w:p>
    <w:p>
      <w:pPr>
        <w:pStyle w:val="23"/>
        <w:widowControl/>
        <w:numPr>
          <w:ilvl w:val="0"/>
          <w:numId w:val="0"/>
        </w:numPr>
        <w:shd w:val="clear"/>
        <w:spacing w:line="600" w:lineRule="exact"/>
        <w:ind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（七）</w:t>
      </w:r>
      <w:r>
        <w:rPr>
          <w:rFonts w:hint="eastAsia" w:ascii="仿宋" w:hAnsi="仿宋" w:eastAsia="仿宋"/>
          <w:sz w:val="32"/>
          <w:szCs w:val="32"/>
          <w:highlight w:val="none"/>
        </w:rPr>
        <w:t>校外培训机构收费价格、</w:t>
      </w:r>
      <w:r>
        <w:rPr>
          <w:rFonts w:hint="eastAsia" w:ascii="仿宋" w:hAnsi="仿宋" w:eastAsia="仿宋"/>
          <w:sz w:val="32"/>
          <w:szCs w:val="32"/>
          <w:highlight w:val="none"/>
          <w:lang w:val="en-US" w:eastAsia="zh-CN"/>
        </w:rPr>
        <w:t>收费行为、预收费管理</w:t>
      </w:r>
      <w:r>
        <w:rPr>
          <w:rFonts w:hint="eastAsia" w:ascii="仿宋" w:hAnsi="仿宋" w:eastAsia="仿宋"/>
          <w:sz w:val="32"/>
          <w:szCs w:val="32"/>
          <w:highlight w:val="none"/>
        </w:rPr>
        <w:t>等违反法律法规和国务院校外培训主管部门有关规定的；</w:t>
      </w:r>
    </w:p>
    <w:p>
      <w:pPr>
        <w:pStyle w:val="23"/>
        <w:widowControl/>
        <w:numPr>
          <w:ilvl w:val="0"/>
          <w:numId w:val="0"/>
        </w:numPr>
        <w:shd w:val="clear"/>
        <w:spacing w:line="600" w:lineRule="exact"/>
        <w:ind w:left="0"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（八）</w:t>
      </w:r>
      <w:r>
        <w:rPr>
          <w:rFonts w:hint="eastAsia" w:ascii="仿宋" w:hAnsi="仿宋" w:eastAsia="仿宋"/>
          <w:sz w:val="32"/>
          <w:szCs w:val="32"/>
          <w:highlight w:val="none"/>
        </w:rPr>
        <w:t>线上</w:t>
      </w:r>
      <w:r>
        <w:rPr>
          <w:rFonts w:hint="eastAsia" w:ascii="仿宋" w:hAnsi="仿宋" w:eastAsia="仿宋"/>
          <w:sz w:val="32"/>
          <w:szCs w:val="32"/>
          <w:highlight w:val="none"/>
          <w:lang w:val="en-US" w:eastAsia="zh-CN"/>
        </w:rPr>
        <w:t>校外</w:t>
      </w:r>
      <w:r>
        <w:rPr>
          <w:rFonts w:hint="eastAsia" w:ascii="仿宋" w:hAnsi="仿宋" w:eastAsia="仿宋"/>
          <w:sz w:val="32"/>
          <w:szCs w:val="32"/>
          <w:highlight w:val="none"/>
        </w:rPr>
        <w:t>培训包含与</w:t>
      </w:r>
      <w:r>
        <w:rPr>
          <w:rFonts w:hint="eastAsia" w:ascii="仿宋" w:hAnsi="仿宋" w:eastAsia="仿宋"/>
          <w:sz w:val="32"/>
          <w:szCs w:val="32"/>
          <w:highlight w:val="none"/>
          <w:lang w:val="en-US" w:eastAsia="zh-CN"/>
        </w:rPr>
        <w:t>培训</w:t>
      </w:r>
      <w:r>
        <w:rPr>
          <w:rFonts w:hint="eastAsia" w:ascii="仿宋" w:hAnsi="仿宋" w:eastAsia="仿宋"/>
          <w:sz w:val="32"/>
          <w:szCs w:val="32"/>
          <w:highlight w:val="none"/>
        </w:rPr>
        <w:t>无关的网络游戏内容及链接的</w:t>
      </w:r>
      <w:r>
        <w:rPr>
          <w:rFonts w:hint="eastAsia" w:ascii="仿宋" w:hAnsi="仿宋" w:eastAsia="仿宋"/>
          <w:sz w:val="32"/>
          <w:szCs w:val="32"/>
          <w:highlight w:val="none"/>
          <w:lang w:eastAsia="zh-CN"/>
        </w:rPr>
        <w:t>；</w:t>
      </w:r>
    </w:p>
    <w:p>
      <w:pPr>
        <w:pStyle w:val="23"/>
        <w:widowControl/>
        <w:numPr>
          <w:ilvl w:val="0"/>
          <w:numId w:val="0"/>
        </w:numPr>
        <w:shd w:val="clear"/>
        <w:spacing w:line="600" w:lineRule="exact"/>
        <w:ind w:left="0" w:firstLine="640"/>
        <w:rPr>
          <w:rFonts w:ascii="仿宋" w:hAnsi="仿宋" w:eastAsia="仿宋"/>
          <w:sz w:val="32"/>
          <w:szCs w:val="32"/>
          <w:highlight w:val="none"/>
        </w:rPr>
      </w:pPr>
      <w:r>
        <w:rPr>
          <w:rFonts w:hint="eastAsia" w:ascii="仿宋" w:hAnsi="仿宋" w:eastAsia="仿宋" w:cstheme="minorBidi"/>
          <w:kern w:val="2"/>
          <w:sz w:val="32"/>
          <w:szCs w:val="32"/>
          <w:lang w:val="en-US" w:eastAsia="zh-CN" w:bidi="ar-SA"/>
        </w:rPr>
        <w:t>（九）</w:t>
      </w:r>
      <w:r>
        <w:rPr>
          <w:rFonts w:hint="eastAsia" w:ascii="仿宋" w:hAnsi="仿宋" w:eastAsia="仿宋"/>
          <w:sz w:val="32"/>
          <w:szCs w:val="32"/>
          <w:highlight w:val="none"/>
          <w:lang w:val="en-US" w:eastAsia="zh-CN"/>
        </w:rPr>
        <w:t>线上校外培训未按照国务院校外培训主管部门有关规定留存</w:t>
      </w:r>
      <w:r>
        <w:rPr>
          <w:rFonts w:hint="eastAsia" w:ascii="仿宋" w:hAnsi="仿宋" w:eastAsia="仿宋"/>
          <w:sz w:val="32"/>
          <w:szCs w:val="32"/>
          <w:highlight w:val="none"/>
        </w:rPr>
        <w:t>培训内容、培训数据、直播培训影像的；</w:t>
      </w:r>
    </w:p>
    <w:p>
      <w:pPr>
        <w:pStyle w:val="23"/>
        <w:widowControl/>
        <w:numPr>
          <w:ilvl w:val="0"/>
          <w:numId w:val="0"/>
        </w:numPr>
        <w:shd w:val="clear"/>
        <w:spacing w:line="600" w:lineRule="exact"/>
        <w:ind w:left="0" w:firstLine="640" w:firstLineChars="200"/>
        <w:rPr>
          <w:rFonts w:hint="eastAsia" w:ascii="仿宋" w:hAnsi="仿宋" w:eastAsia="仿宋"/>
          <w:sz w:val="32"/>
          <w:szCs w:val="32"/>
          <w:highlight w:val="none"/>
        </w:rPr>
      </w:pPr>
      <w:r>
        <w:rPr>
          <w:rFonts w:hint="eastAsia" w:ascii="仿宋" w:hAnsi="仿宋" w:eastAsia="仿宋" w:cstheme="minorBidi"/>
          <w:kern w:val="2"/>
          <w:sz w:val="32"/>
          <w:szCs w:val="32"/>
          <w:lang w:val="en-US" w:eastAsia="zh-CN" w:bidi="ar-SA"/>
        </w:rPr>
        <w:t>（十）</w:t>
      </w:r>
      <w:r>
        <w:rPr>
          <w:rFonts w:hint="eastAsia" w:ascii="仿宋" w:hAnsi="仿宋" w:eastAsia="仿宋"/>
          <w:sz w:val="32"/>
          <w:szCs w:val="32"/>
          <w:highlight w:val="none"/>
        </w:rPr>
        <w:t>其他违反民办教育促进法第六十二条和民办教育促进法实施条例第六十三条的行为。</w:t>
      </w:r>
    </w:p>
    <w:p>
      <w:pPr>
        <w:pStyle w:val="23"/>
        <w:widowControl/>
        <w:numPr>
          <w:ilvl w:val="-1"/>
          <w:numId w:val="0"/>
        </w:numPr>
        <w:shd w:val="clear"/>
        <w:spacing w:line="600" w:lineRule="exact"/>
        <w:ind w:left="0" w:leftChars="0" w:firstLine="640" w:firstLineChars="200"/>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校外培训机构有前款第（一）（二）（三）项规定行为的，从重处罚。</w:t>
      </w:r>
    </w:p>
    <w:p>
      <w:pPr>
        <w:pStyle w:val="23"/>
        <w:widowControl/>
        <w:numPr>
          <w:ilvl w:val="1"/>
          <w:numId w:val="0"/>
        </w:numPr>
        <w:shd w:val="clear"/>
        <w:spacing w:line="600" w:lineRule="exact"/>
        <w:ind w:left="0" w:firstLine="643" w:firstLineChars="0"/>
        <w:rPr>
          <w:rFonts w:hint="eastAsia"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第二十一条 </w:t>
      </w:r>
      <w:r>
        <w:rPr>
          <w:rFonts w:hint="eastAsia" w:ascii="仿宋" w:hAnsi="仿宋" w:eastAsia="仿宋"/>
          <w:sz w:val="32"/>
          <w:szCs w:val="32"/>
          <w:highlight w:val="none"/>
        </w:rPr>
        <w:t>校外培训机构擅自组织</w:t>
      </w:r>
      <w:r>
        <w:rPr>
          <w:rFonts w:hint="eastAsia" w:ascii="仿宋" w:hAnsi="仿宋" w:eastAsia="仿宋"/>
          <w:sz w:val="32"/>
          <w:szCs w:val="32"/>
          <w:highlight w:val="none"/>
          <w:lang w:val="en-US" w:eastAsia="zh-CN"/>
        </w:rPr>
        <w:t>或者</w:t>
      </w:r>
      <w:r>
        <w:rPr>
          <w:rFonts w:hint="eastAsia" w:ascii="仿宋" w:hAnsi="仿宋" w:eastAsia="仿宋"/>
          <w:sz w:val="32"/>
          <w:szCs w:val="32"/>
          <w:highlight w:val="none"/>
        </w:rPr>
        <w:t>参与</w:t>
      </w:r>
      <w:r>
        <w:rPr>
          <w:rFonts w:hint="eastAsia" w:ascii="仿宋" w:hAnsi="仿宋" w:eastAsia="仿宋"/>
          <w:sz w:val="32"/>
          <w:szCs w:val="32"/>
          <w:highlight w:val="none"/>
          <w:lang w:val="en-US" w:eastAsia="zh-CN"/>
        </w:rPr>
        <w:t>组织</w:t>
      </w:r>
      <w:r>
        <w:rPr>
          <w:rFonts w:hint="eastAsia" w:ascii="仿宋" w:hAnsi="仿宋" w:eastAsia="仿宋"/>
          <w:sz w:val="32"/>
          <w:szCs w:val="32"/>
          <w:highlight w:val="none"/>
        </w:rPr>
        <w:t>面向3周岁</w:t>
      </w:r>
      <w:r>
        <w:rPr>
          <w:rFonts w:hint="eastAsia" w:ascii="仿宋" w:hAnsi="仿宋" w:eastAsia="仿宋"/>
          <w:sz w:val="32"/>
          <w:szCs w:val="32"/>
          <w:highlight w:val="none"/>
          <w:lang w:val="en-US" w:eastAsia="zh-CN"/>
        </w:rPr>
        <w:t>以上</w:t>
      </w:r>
      <w:r>
        <w:rPr>
          <w:rFonts w:hint="eastAsia" w:ascii="仿宋" w:hAnsi="仿宋" w:eastAsia="仿宋"/>
          <w:sz w:val="32"/>
          <w:szCs w:val="32"/>
          <w:highlight w:val="none"/>
        </w:rPr>
        <w:t>学龄前儿童、中小学生的社会性竞赛活动，由县级以上人民政府教育行政部门会同其他有关部门责令改正，退还所收费用，予以警告或</w:t>
      </w:r>
      <w:r>
        <w:rPr>
          <w:rFonts w:hint="eastAsia" w:ascii="仿宋" w:hAnsi="仿宋" w:eastAsia="仿宋"/>
          <w:sz w:val="32"/>
          <w:szCs w:val="32"/>
          <w:highlight w:val="none"/>
          <w:lang w:val="en-US" w:eastAsia="zh-CN"/>
        </w:rPr>
        <w:t>者</w:t>
      </w:r>
      <w:r>
        <w:rPr>
          <w:rFonts w:hint="eastAsia" w:ascii="仿宋" w:hAnsi="仿宋" w:eastAsia="仿宋"/>
          <w:sz w:val="32"/>
          <w:szCs w:val="32"/>
          <w:highlight w:val="none"/>
        </w:rPr>
        <w:t>通报批评；情节</w:t>
      </w:r>
      <w:r>
        <w:rPr>
          <w:rFonts w:hint="eastAsia" w:ascii="仿宋" w:hAnsi="仿宋" w:eastAsia="仿宋"/>
          <w:sz w:val="32"/>
          <w:szCs w:val="32"/>
          <w:highlight w:val="none"/>
          <w:lang w:eastAsia="zh-CN"/>
        </w:rPr>
        <w:t>严</w:t>
      </w:r>
      <w:r>
        <w:rPr>
          <w:rFonts w:hint="eastAsia" w:ascii="仿宋" w:hAnsi="仿宋" w:eastAsia="仿宋"/>
          <w:sz w:val="32"/>
          <w:szCs w:val="32"/>
          <w:highlight w:val="none"/>
        </w:rPr>
        <w:t>重的，处</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万元以下罚款；情节</w:t>
      </w:r>
      <w:r>
        <w:rPr>
          <w:rFonts w:hint="eastAsia" w:ascii="仿宋" w:hAnsi="仿宋" w:eastAsia="仿宋"/>
          <w:sz w:val="32"/>
          <w:szCs w:val="32"/>
          <w:highlight w:val="none"/>
          <w:lang w:val="en-US" w:eastAsia="zh-CN"/>
        </w:rPr>
        <w:t>特别</w:t>
      </w:r>
      <w:r>
        <w:rPr>
          <w:rFonts w:hint="eastAsia" w:ascii="仿宋" w:hAnsi="仿宋" w:eastAsia="仿宋"/>
          <w:sz w:val="32"/>
          <w:szCs w:val="32"/>
          <w:highlight w:val="none"/>
        </w:rPr>
        <w:t>严重的，处</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万元以上</w:t>
      </w:r>
      <w:r>
        <w:rPr>
          <w:rFonts w:hint="eastAsia" w:ascii="仿宋" w:hAnsi="仿宋" w:eastAsia="仿宋"/>
          <w:sz w:val="32"/>
          <w:szCs w:val="32"/>
          <w:highlight w:val="none"/>
          <w:lang w:val="en-US" w:eastAsia="zh-CN"/>
        </w:rPr>
        <w:t>10</w:t>
      </w:r>
      <w:r>
        <w:rPr>
          <w:rFonts w:hint="eastAsia" w:ascii="仿宋" w:hAnsi="仿宋" w:eastAsia="仿宋"/>
          <w:sz w:val="32"/>
          <w:szCs w:val="32"/>
          <w:highlight w:val="none"/>
        </w:rPr>
        <w:t>万元以下罚款。</w:t>
      </w:r>
    </w:p>
    <w:p>
      <w:pPr>
        <w:pStyle w:val="23"/>
        <w:widowControl/>
        <w:numPr>
          <w:ilvl w:val="1"/>
          <w:numId w:val="0"/>
        </w:numPr>
        <w:shd w:val="clear"/>
        <w:spacing w:line="600" w:lineRule="exact"/>
        <w:ind w:left="0" w:firstLine="643" w:firstLineChars="0"/>
        <w:rPr>
          <w:rFonts w:hint="eastAsia"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第二十二条 </w:t>
      </w:r>
      <w:r>
        <w:rPr>
          <w:rFonts w:hint="eastAsia" w:ascii="仿宋" w:hAnsi="仿宋" w:eastAsia="仿宋"/>
          <w:sz w:val="32"/>
          <w:szCs w:val="32"/>
          <w:highlight w:val="none"/>
          <w:lang w:val="en-US" w:eastAsia="zh-CN"/>
        </w:rPr>
        <w:t>校外培训机构有本办法第十九条、第二十条规定行为的，校外培训主管部门或者其他有关部门可以对其决策机构负责人、行政负责人及直接责任人予以警告；情节严重的，依据民办教育促进法实施条例第六十四条规定，对有关责任人员给予限制从业处罚。</w:t>
      </w:r>
    </w:p>
    <w:p>
      <w:pPr>
        <w:pStyle w:val="23"/>
        <w:widowControl/>
        <w:numPr>
          <w:ilvl w:val="1"/>
          <w:numId w:val="0"/>
        </w:numPr>
        <w:shd w:val="clear"/>
        <w:spacing w:line="600" w:lineRule="exact"/>
        <w:ind w:left="0" w:firstLine="643" w:firstLineChars="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第二十三条 </w:t>
      </w:r>
      <w:r>
        <w:rPr>
          <w:rFonts w:hint="eastAsia" w:ascii="仿宋" w:hAnsi="仿宋" w:eastAsia="仿宋"/>
          <w:sz w:val="32"/>
          <w:szCs w:val="32"/>
          <w:highlight w:val="none"/>
        </w:rPr>
        <w:t>校外培训机构举办者及实际控制人、</w:t>
      </w:r>
      <w:r>
        <w:rPr>
          <w:rFonts w:hint="eastAsia" w:ascii="仿宋" w:hAnsi="仿宋" w:eastAsia="仿宋"/>
          <w:bCs/>
          <w:sz w:val="32"/>
          <w:szCs w:val="32"/>
          <w:highlight w:val="none"/>
        </w:rPr>
        <w:t>决策</w:t>
      </w:r>
      <w:r>
        <w:rPr>
          <w:rFonts w:hint="eastAsia" w:ascii="仿宋" w:hAnsi="仿宋" w:eastAsia="仿宋"/>
          <w:sz w:val="32"/>
          <w:szCs w:val="32"/>
          <w:highlight w:val="none"/>
        </w:rPr>
        <w:t>机构或者监督机构组成人员违反民办教育促进法实施条例第六十二条的，由县级以上人民政府校外培训主管部门</w:t>
      </w:r>
      <w:r>
        <w:rPr>
          <w:rFonts w:hint="eastAsia" w:ascii="仿宋" w:hAnsi="仿宋" w:eastAsia="仿宋"/>
          <w:sz w:val="32"/>
          <w:szCs w:val="32"/>
          <w:highlight w:val="none"/>
          <w:lang w:val="en-US" w:eastAsia="zh-CN"/>
        </w:rPr>
        <w:t>或者其他有关部门依据职责分工责令限期改正，有违法所得的，退还所收费用后没收违法所得；情节严重的，依据民办教育促进法实施条例第六十二条规定，给予限制从业处罚</w:t>
      </w:r>
      <w:r>
        <w:rPr>
          <w:rFonts w:hint="eastAsia" w:ascii="仿宋" w:hAnsi="仿宋" w:eastAsia="仿宋"/>
          <w:sz w:val="32"/>
          <w:szCs w:val="32"/>
          <w:highlight w:val="none"/>
        </w:rPr>
        <w:t>。</w:t>
      </w:r>
    </w:p>
    <w:p>
      <w:pPr>
        <w:pStyle w:val="23"/>
        <w:widowControl/>
        <w:numPr>
          <w:ilvl w:val="1"/>
          <w:numId w:val="0"/>
        </w:numPr>
        <w:shd w:val="clear"/>
        <w:spacing w:line="600" w:lineRule="exact"/>
        <w:ind w:firstLine="643"/>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第二十四条 </w:t>
      </w:r>
      <w:r>
        <w:rPr>
          <w:rFonts w:hint="eastAsia" w:ascii="仿宋" w:hAnsi="仿宋" w:eastAsia="仿宋"/>
          <w:b w:val="0"/>
          <w:sz w:val="32"/>
          <w:szCs w:val="32"/>
          <w:highlight w:val="none"/>
        </w:rPr>
        <w:t>校外培训机构</w:t>
      </w:r>
      <w:r>
        <w:rPr>
          <w:rFonts w:hint="eastAsia" w:ascii="仿宋" w:hAnsi="仿宋" w:eastAsia="仿宋"/>
          <w:sz w:val="32"/>
          <w:szCs w:val="32"/>
          <w:highlight w:val="none"/>
        </w:rPr>
        <w:t>违反其他法律法规，</w:t>
      </w:r>
      <w:r>
        <w:rPr>
          <w:rFonts w:hint="eastAsia" w:ascii="仿宋" w:hAnsi="仿宋" w:eastAsia="仿宋"/>
          <w:b w:val="0"/>
          <w:sz w:val="32"/>
          <w:szCs w:val="32"/>
          <w:highlight w:val="none"/>
        </w:rPr>
        <w:t>存在</w:t>
      </w:r>
      <w:r>
        <w:rPr>
          <w:rFonts w:hint="eastAsia" w:ascii="仿宋" w:hAnsi="仿宋" w:eastAsia="仿宋"/>
          <w:sz w:val="32"/>
          <w:szCs w:val="32"/>
          <w:highlight w:val="none"/>
        </w:rPr>
        <w:t>违规发布广告、</w:t>
      </w:r>
      <w:r>
        <w:rPr>
          <w:rFonts w:hint="eastAsia" w:ascii="仿宋" w:hAnsi="仿宋" w:eastAsia="仿宋"/>
          <w:sz w:val="32"/>
          <w:szCs w:val="32"/>
          <w:highlight w:val="none"/>
          <w:lang w:val="en-US" w:eastAsia="zh-CN"/>
        </w:rPr>
        <w:t>价格违法、</w:t>
      </w:r>
      <w:r>
        <w:rPr>
          <w:rFonts w:hint="eastAsia" w:ascii="仿宋" w:hAnsi="仿宋" w:eastAsia="仿宋"/>
          <w:sz w:val="32"/>
          <w:szCs w:val="32"/>
          <w:highlight w:val="none"/>
        </w:rPr>
        <w:t>违规处理个人信息等行为的，</w:t>
      </w:r>
      <w:r>
        <w:rPr>
          <w:rFonts w:hint="eastAsia" w:ascii="仿宋" w:hAnsi="仿宋" w:eastAsia="仿宋"/>
          <w:sz w:val="32"/>
          <w:szCs w:val="32"/>
          <w:highlight w:val="none"/>
          <w:lang w:val="en-US" w:eastAsia="zh-CN"/>
        </w:rPr>
        <w:t>由有关部门在各自职责范围内</w:t>
      </w:r>
      <w:r>
        <w:rPr>
          <w:rFonts w:hint="eastAsia" w:ascii="仿宋" w:hAnsi="仿宋" w:eastAsia="仿宋"/>
          <w:sz w:val="32"/>
          <w:szCs w:val="32"/>
          <w:highlight w:val="none"/>
        </w:rPr>
        <w:t>依照有关法律法规予以处罚。</w:t>
      </w:r>
    </w:p>
    <w:p>
      <w:pPr>
        <w:pStyle w:val="23"/>
        <w:widowControl/>
        <w:numPr>
          <w:ilvl w:val="0"/>
          <w:numId w:val="0"/>
        </w:numPr>
        <w:shd w:val="clear"/>
        <w:spacing w:line="600" w:lineRule="exact"/>
        <w:ind w:left="640" w:firstLine="0" w:firstLineChars="0"/>
        <w:rPr>
          <w:rFonts w:ascii="仿宋" w:hAnsi="仿宋" w:eastAsia="仿宋"/>
          <w:sz w:val="32"/>
          <w:szCs w:val="32"/>
          <w:highlight w:val="none"/>
        </w:rPr>
      </w:pPr>
    </w:p>
    <w:p>
      <w:pPr>
        <w:widowControl/>
        <w:shd w:val="clear"/>
        <w:spacing w:line="600" w:lineRule="exact"/>
        <w:jc w:val="center"/>
        <w:rPr>
          <w:rFonts w:ascii="仿宋" w:hAnsi="仿宋" w:eastAsia="仿宋" w:cs="Times New Roman"/>
          <w:b/>
          <w:color w:val="000000"/>
          <w:kern w:val="0"/>
          <w:sz w:val="32"/>
          <w:szCs w:val="32"/>
          <w:highlight w:val="none"/>
          <w:shd w:val="clear" w:color="auto" w:fill="auto"/>
        </w:rPr>
      </w:pPr>
      <w:r>
        <w:rPr>
          <w:rFonts w:hint="eastAsia" w:ascii="黑体" w:hAnsi="黑体" w:eastAsia="黑体" w:cs="Times New Roman"/>
          <w:b/>
          <w:color w:val="000000"/>
          <w:kern w:val="0"/>
          <w:sz w:val="32"/>
          <w:szCs w:val="32"/>
          <w:highlight w:val="none"/>
          <w:shd w:val="clear" w:color="auto" w:fill="auto"/>
        </w:rPr>
        <w:t>第</w:t>
      </w:r>
      <w:r>
        <w:rPr>
          <w:rFonts w:hint="eastAsia" w:ascii="黑体" w:hAnsi="黑体" w:eastAsia="黑体" w:cs="Times New Roman"/>
          <w:b/>
          <w:color w:val="000000"/>
          <w:kern w:val="0"/>
          <w:sz w:val="32"/>
          <w:szCs w:val="32"/>
          <w:highlight w:val="none"/>
          <w:shd w:val="clear" w:color="auto" w:fill="auto"/>
          <w:lang w:eastAsia="zh-CN"/>
        </w:rPr>
        <w:t>四</w:t>
      </w:r>
      <w:r>
        <w:rPr>
          <w:rFonts w:hint="eastAsia" w:ascii="黑体" w:hAnsi="黑体" w:eastAsia="黑体" w:cs="Times New Roman"/>
          <w:b/>
          <w:color w:val="000000"/>
          <w:kern w:val="0"/>
          <w:sz w:val="32"/>
          <w:szCs w:val="32"/>
          <w:highlight w:val="none"/>
          <w:shd w:val="clear" w:color="auto" w:fill="auto"/>
        </w:rPr>
        <w:t>章</w:t>
      </w:r>
      <w:r>
        <w:rPr>
          <w:rFonts w:hint="eastAsia" w:ascii="黑体" w:hAnsi="黑体" w:eastAsia="黑体" w:cs="Times New Roman"/>
          <w:b/>
          <w:color w:val="000000"/>
          <w:kern w:val="0"/>
          <w:sz w:val="32"/>
          <w:szCs w:val="32"/>
          <w:highlight w:val="none"/>
          <w:shd w:val="clear" w:color="auto" w:fill="auto"/>
          <w:lang w:eastAsia="zh-CN"/>
        </w:rPr>
        <w:t xml:space="preserve"> </w:t>
      </w:r>
      <w:r>
        <w:rPr>
          <w:rFonts w:hint="eastAsia" w:ascii="黑体" w:hAnsi="黑体" w:eastAsia="黑体" w:cs="Times New Roman"/>
          <w:b/>
          <w:color w:val="000000"/>
          <w:kern w:val="0"/>
          <w:sz w:val="32"/>
          <w:szCs w:val="32"/>
          <w:highlight w:val="none"/>
          <w:shd w:val="clear" w:color="auto" w:fill="auto"/>
        </w:rPr>
        <w:t>处罚程序和执行</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auto"/>
        </w:rPr>
      </w:pPr>
      <w:r>
        <w:rPr>
          <w:rFonts w:hint="eastAsia" w:ascii="仿宋" w:hAnsi="仿宋" w:eastAsia="黑体" w:cs="Times New Roman"/>
          <w:b/>
          <w:color w:val="000000"/>
          <w:kern w:val="0"/>
          <w:sz w:val="32"/>
          <w:szCs w:val="32"/>
          <w:shd w:val="clear" w:fill="auto"/>
          <w:lang w:val="en-US" w:eastAsia="zh-CN" w:bidi="ar-SA"/>
        </w:rPr>
        <w:t xml:space="preserve">第二十五条 </w:t>
      </w:r>
      <w:bookmarkStart w:id="6" w:name="_Hlk100654401"/>
      <w:r>
        <w:rPr>
          <w:rFonts w:hint="eastAsia" w:ascii="仿宋" w:hAnsi="仿宋" w:eastAsia="仿宋"/>
          <w:sz w:val="32"/>
          <w:szCs w:val="32"/>
          <w:highlight w:val="none"/>
        </w:rPr>
        <w:t>校外培训主管部门</w:t>
      </w:r>
      <w:bookmarkEnd w:id="6"/>
      <w:r>
        <w:rPr>
          <w:rFonts w:hint="eastAsia" w:ascii="仿宋" w:hAnsi="仿宋" w:eastAsia="仿宋" w:cs="Times New Roman"/>
          <w:color w:val="000000"/>
          <w:kern w:val="0"/>
          <w:sz w:val="32"/>
          <w:szCs w:val="32"/>
          <w:highlight w:val="none"/>
          <w:shd w:val="clear" w:color="auto" w:fill="auto"/>
        </w:rPr>
        <w:t>发现涉嫌违反校外培训有关法律、法规和规章行为</w:t>
      </w:r>
      <w:r>
        <w:rPr>
          <w:rFonts w:hint="eastAsia" w:ascii="仿宋" w:hAnsi="仿宋" w:eastAsia="仿宋" w:cs="Times New Roman"/>
          <w:color w:val="000000"/>
          <w:kern w:val="0"/>
          <w:sz w:val="32"/>
          <w:szCs w:val="32"/>
          <w:highlight w:val="none"/>
          <w:shd w:val="clear" w:color="auto" w:fill="auto"/>
          <w:lang w:eastAsia="zh-CN"/>
        </w:rPr>
        <w:t>的</w:t>
      </w:r>
      <w:r>
        <w:rPr>
          <w:rFonts w:hint="eastAsia" w:ascii="仿宋" w:hAnsi="仿宋" w:eastAsia="仿宋" w:cs="Times New Roman"/>
          <w:color w:val="000000"/>
          <w:kern w:val="0"/>
          <w:sz w:val="32"/>
          <w:szCs w:val="32"/>
          <w:highlight w:val="none"/>
          <w:shd w:val="clear" w:color="auto" w:fill="auto"/>
        </w:rPr>
        <w:t>，应当进行初步审查，符合下列条件的，</w:t>
      </w:r>
      <w:r>
        <w:rPr>
          <w:rFonts w:hint="eastAsia" w:ascii="仿宋" w:hAnsi="仿宋" w:eastAsia="仿宋" w:cs="Times New Roman"/>
          <w:color w:val="000000"/>
          <w:kern w:val="0"/>
          <w:sz w:val="32"/>
          <w:szCs w:val="32"/>
          <w:highlight w:val="none"/>
        </w:rPr>
        <w:t>应当</w:t>
      </w:r>
      <w:r>
        <w:rPr>
          <w:rFonts w:hint="eastAsia" w:ascii="仿宋" w:hAnsi="仿宋" w:eastAsia="仿宋" w:cs="Times New Roman"/>
          <w:color w:val="000000"/>
          <w:kern w:val="0"/>
          <w:sz w:val="32"/>
          <w:szCs w:val="32"/>
          <w:highlight w:val="none"/>
          <w:shd w:val="clear" w:color="auto" w:fill="auto"/>
        </w:rPr>
        <w:t>予以立案：</w:t>
      </w:r>
    </w:p>
    <w:p>
      <w:pPr>
        <w:widowControl/>
        <w:spacing w:line="450" w:lineRule="atLeast"/>
        <w:ind w:firstLine="640" w:firstLineChars="200"/>
        <w:rPr>
          <w:rFonts w:hint="default" w:ascii="仿宋" w:hAnsi="仿宋" w:eastAsia="仿宋" w:cs="Times New Roman"/>
          <w:color w:val="000000"/>
          <w:kern w:val="0"/>
          <w:sz w:val="32"/>
          <w:szCs w:val="32"/>
          <w:highlight w:val="none"/>
          <w:shd w:val="clear" w:color="auto" w:fill="auto"/>
          <w:lang w:val="en-US" w:eastAsia="zh-CN"/>
        </w:rPr>
      </w:pPr>
      <w:r>
        <w:rPr>
          <w:rFonts w:hint="eastAsia" w:ascii="仿宋" w:hAnsi="仿宋" w:eastAsia="仿宋" w:cs="Times New Roman"/>
          <w:color w:val="000000"/>
          <w:kern w:val="0"/>
          <w:sz w:val="32"/>
          <w:szCs w:val="32"/>
          <w:highlight w:val="none"/>
          <w:shd w:val="clear" w:color="auto" w:fill="auto"/>
        </w:rPr>
        <w:t>（一）</w:t>
      </w:r>
      <w:r>
        <w:rPr>
          <w:rFonts w:hint="eastAsia" w:ascii="仿宋" w:hAnsi="仿宋" w:eastAsia="仿宋" w:cs="Times New Roman"/>
          <w:color w:val="000000"/>
          <w:kern w:val="0"/>
          <w:sz w:val="32"/>
          <w:szCs w:val="32"/>
          <w:highlight w:val="none"/>
          <w:shd w:val="clear" w:color="auto" w:fill="auto"/>
          <w:lang w:val="en-US" w:eastAsia="zh-CN"/>
        </w:rPr>
        <w:t>有明确的违法嫌疑人；</w:t>
      </w:r>
    </w:p>
    <w:p>
      <w:pPr>
        <w:widowControl/>
        <w:spacing w:line="450" w:lineRule="atLeas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lang w:eastAsia="zh-CN"/>
        </w:rPr>
        <w:t>（</w:t>
      </w:r>
      <w:r>
        <w:rPr>
          <w:rFonts w:hint="eastAsia" w:ascii="仿宋" w:hAnsi="仿宋" w:eastAsia="仿宋" w:cs="Times New Roman"/>
          <w:color w:val="000000"/>
          <w:kern w:val="0"/>
          <w:sz w:val="32"/>
          <w:szCs w:val="32"/>
          <w:highlight w:val="none"/>
          <w:shd w:val="clear" w:color="auto" w:fill="auto"/>
          <w:lang w:val="en-US" w:eastAsia="zh-CN"/>
        </w:rPr>
        <w:t>二</w:t>
      </w:r>
      <w:r>
        <w:rPr>
          <w:rFonts w:hint="eastAsia" w:ascii="仿宋" w:hAnsi="仿宋" w:eastAsia="仿宋" w:cs="Times New Roman"/>
          <w:color w:val="000000"/>
          <w:kern w:val="0"/>
          <w:sz w:val="32"/>
          <w:szCs w:val="32"/>
          <w:highlight w:val="none"/>
          <w:shd w:val="clear" w:color="auto" w:fill="auto"/>
          <w:lang w:eastAsia="zh-CN"/>
        </w:rPr>
        <w:t>）</w:t>
      </w:r>
      <w:r>
        <w:rPr>
          <w:rFonts w:hint="eastAsia" w:ascii="仿宋" w:hAnsi="仿宋" w:eastAsia="仿宋" w:cs="Times New Roman"/>
          <w:color w:val="000000"/>
          <w:kern w:val="0"/>
          <w:sz w:val="32"/>
          <w:szCs w:val="32"/>
          <w:highlight w:val="none"/>
          <w:shd w:val="clear" w:color="auto" w:fill="auto"/>
        </w:rPr>
        <w:t>有证据初步证明存在</w:t>
      </w:r>
      <w:r>
        <w:rPr>
          <w:rFonts w:hint="eastAsia" w:ascii="仿宋" w:hAnsi="仿宋" w:eastAsia="仿宋" w:cs="Times New Roman"/>
          <w:color w:val="000000"/>
          <w:kern w:val="0"/>
          <w:sz w:val="32"/>
          <w:szCs w:val="32"/>
          <w:highlight w:val="none"/>
        </w:rPr>
        <w:t>违法事实</w:t>
      </w:r>
      <w:r>
        <w:rPr>
          <w:rFonts w:hint="eastAsia" w:ascii="仿宋" w:hAnsi="仿宋" w:eastAsia="仿宋" w:cs="Times New Roman"/>
          <w:color w:val="000000"/>
          <w:kern w:val="0"/>
          <w:sz w:val="32"/>
          <w:szCs w:val="32"/>
          <w:highlight w:val="none"/>
          <w:shd w:val="clear" w:color="auto" w:fill="auto"/>
        </w:rPr>
        <w:t>；</w:t>
      </w:r>
    </w:p>
    <w:p>
      <w:pPr>
        <w:widowControl/>
        <w:spacing w:line="450" w:lineRule="atLeas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w:t>
      </w:r>
      <w:r>
        <w:rPr>
          <w:rFonts w:hint="eastAsia" w:ascii="仿宋" w:hAnsi="仿宋" w:eastAsia="仿宋" w:cs="Times New Roman"/>
          <w:color w:val="000000"/>
          <w:kern w:val="0"/>
          <w:sz w:val="32"/>
          <w:szCs w:val="32"/>
          <w:highlight w:val="none"/>
          <w:shd w:val="clear" w:color="auto" w:fill="auto"/>
          <w:lang w:val="en-US" w:eastAsia="zh-CN"/>
        </w:rPr>
        <w:t>三</w:t>
      </w:r>
      <w:r>
        <w:rPr>
          <w:rFonts w:hint="eastAsia" w:ascii="仿宋" w:hAnsi="仿宋" w:eastAsia="仿宋" w:cs="Times New Roman"/>
          <w:color w:val="000000"/>
          <w:kern w:val="0"/>
          <w:sz w:val="32"/>
          <w:szCs w:val="32"/>
          <w:highlight w:val="none"/>
          <w:shd w:val="clear" w:color="auto" w:fill="auto"/>
        </w:rPr>
        <w:t>）依法应当给予行政处罚；</w:t>
      </w:r>
    </w:p>
    <w:p>
      <w:pPr>
        <w:widowControl/>
        <w:spacing w:line="450" w:lineRule="atLeas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w:t>
      </w:r>
      <w:r>
        <w:rPr>
          <w:rFonts w:hint="eastAsia" w:ascii="仿宋" w:hAnsi="仿宋" w:eastAsia="仿宋" w:cs="Times New Roman"/>
          <w:color w:val="000000"/>
          <w:kern w:val="0"/>
          <w:sz w:val="32"/>
          <w:szCs w:val="32"/>
          <w:highlight w:val="none"/>
          <w:shd w:val="clear" w:color="auto" w:fill="auto"/>
          <w:lang w:val="en-US" w:eastAsia="zh-CN"/>
        </w:rPr>
        <w:t>四</w:t>
      </w:r>
      <w:r>
        <w:rPr>
          <w:rFonts w:hint="eastAsia" w:ascii="仿宋" w:hAnsi="仿宋" w:eastAsia="仿宋" w:cs="Times New Roman"/>
          <w:color w:val="000000"/>
          <w:kern w:val="0"/>
          <w:sz w:val="32"/>
          <w:szCs w:val="32"/>
          <w:highlight w:val="none"/>
          <w:shd w:val="clear" w:color="auto" w:fill="auto"/>
        </w:rPr>
        <w:t>）属于本部门管辖；</w:t>
      </w:r>
    </w:p>
    <w:p>
      <w:pPr>
        <w:widowControl/>
        <w:spacing w:line="450" w:lineRule="atLeast"/>
        <w:ind w:firstLine="640" w:firstLineChars="200"/>
        <w:rPr>
          <w:rFonts w:hint="eastAsia" w:ascii="仿宋" w:hAnsi="仿宋" w:eastAsia="仿宋" w:cs="Times New Roman"/>
          <w:color w:val="000000"/>
          <w:kern w:val="0"/>
          <w:sz w:val="32"/>
          <w:szCs w:val="32"/>
          <w:highlight w:val="none"/>
          <w:shd w:val="clear" w:color="auto" w:fill="auto"/>
          <w:lang w:val="en-US" w:eastAsia="zh-CN"/>
        </w:rPr>
      </w:pPr>
      <w:r>
        <w:rPr>
          <w:rFonts w:hint="eastAsia" w:ascii="仿宋" w:hAnsi="仿宋" w:eastAsia="仿宋" w:cs="Times New Roman"/>
          <w:color w:val="000000"/>
          <w:kern w:val="0"/>
          <w:sz w:val="32"/>
          <w:szCs w:val="32"/>
          <w:highlight w:val="none"/>
          <w:shd w:val="clear" w:color="auto" w:fill="auto"/>
        </w:rPr>
        <w:t>（</w:t>
      </w:r>
      <w:r>
        <w:rPr>
          <w:rFonts w:hint="eastAsia" w:ascii="仿宋" w:hAnsi="仿宋" w:eastAsia="仿宋" w:cs="Times New Roman"/>
          <w:color w:val="000000"/>
          <w:kern w:val="0"/>
          <w:sz w:val="32"/>
          <w:szCs w:val="32"/>
          <w:highlight w:val="none"/>
          <w:shd w:val="clear" w:color="auto" w:fill="auto"/>
          <w:lang w:val="en-US" w:eastAsia="zh-CN"/>
        </w:rPr>
        <w:t>五</w:t>
      </w:r>
      <w:r>
        <w:rPr>
          <w:rFonts w:hint="eastAsia" w:ascii="仿宋" w:hAnsi="仿宋" w:eastAsia="仿宋" w:cs="Times New Roman"/>
          <w:color w:val="000000"/>
          <w:kern w:val="0"/>
          <w:sz w:val="32"/>
          <w:szCs w:val="32"/>
          <w:highlight w:val="none"/>
          <w:shd w:val="clear" w:color="auto" w:fill="auto"/>
        </w:rPr>
        <w:t>）</w:t>
      </w:r>
      <w:r>
        <w:rPr>
          <w:rFonts w:hint="eastAsia" w:ascii="仿宋" w:hAnsi="仿宋" w:eastAsia="仿宋" w:cs="Times New Roman"/>
          <w:color w:val="000000"/>
          <w:kern w:val="0"/>
          <w:sz w:val="32"/>
          <w:szCs w:val="32"/>
          <w:highlight w:val="none"/>
          <w:shd w:val="clear" w:color="auto" w:fill="auto"/>
          <w:lang w:val="en-US" w:eastAsia="zh-CN"/>
        </w:rPr>
        <w:t>未超过法定的处罚时效。</w:t>
      </w:r>
    </w:p>
    <w:p>
      <w:pPr>
        <w:widowControl/>
        <w:shd w:val="clear"/>
        <w:spacing w:line="600" w:lineRule="exact"/>
        <w:ind w:firstLine="640" w:firstLineChars="200"/>
        <w:rPr>
          <w:rFonts w:hint="eastAsia" w:ascii="仿宋" w:hAnsi="仿宋" w:eastAsia="仿宋" w:cstheme="minorBidi"/>
          <w:color w:val="auto"/>
          <w:kern w:val="2"/>
          <w:sz w:val="32"/>
          <w:szCs w:val="32"/>
          <w:highlight w:val="none"/>
          <w:shd w:val="clear" w:color="auto" w:fill="auto"/>
          <w:lang w:val="en-US" w:eastAsia="zh-CN"/>
        </w:rPr>
      </w:pPr>
      <w:r>
        <w:rPr>
          <w:rFonts w:hint="eastAsia" w:ascii="仿宋" w:hAnsi="仿宋" w:eastAsia="仿宋" w:cstheme="minorBidi"/>
          <w:color w:val="auto"/>
          <w:kern w:val="2"/>
          <w:sz w:val="32"/>
          <w:szCs w:val="32"/>
          <w:highlight w:val="none"/>
          <w:shd w:val="clear" w:color="auto" w:fill="auto"/>
          <w:lang w:val="en-US" w:eastAsia="zh-CN"/>
        </w:rPr>
        <w:t>立案应当填写立案审批表，报本部门负责人审批。</w:t>
      </w:r>
    </w:p>
    <w:p>
      <w:pPr>
        <w:pStyle w:val="23"/>
        <w:widowControl/>
        <w:numPr>
          <w:ilvl w:val="1"/>
          <w:numId w:val="0"/>
        </w:numPr>
        <w:shd w:val="clear"/>
        <w:spacing w:line="600" w:lineRule="exact"/>
        <w:ind w:firstLine="643"/>
        <w:rPr>
          <w:rFonts w:ascii="仿宋" w:hAnsi="仿宋" w:eastAsia="仿宋" w:cs="Times New Roman"/>
          <w:color w:val="000000"/>
          <w:kern w:val="0"/>
          <w:sz w:val="32"/>
          <w:szCs w:val="32"/>
          <w:highlight w:val="none"/>
        </w:rPr>
      </w:pPr>
      <w:r>
        <w:rPr>
          <w:rFonts w:hint="eastAsia" w:ascii="仿宋" w:hAnsi="仿宋" w:eastAsia="黑体" w:cs="Times New Roman"/>
          <w:b/>
          <w:color w:val="000000"/>
          <w:kern w:val="0"/>
          <w:sz w:val="32"/>
          <w:szCs w:val="32"/>
          <w:lang w:val="en-US" w:eastAsia="zh-CN" w:bidi="ar-SA"/>
        </w:rPr>
        <w:t xml:space="preserve">第二十六条 </w:t>
      </w:r>
      <w:r>
        <w:rPr>
          <w:rFonts w:hint="eastAsia" w:ascii="仿宋" w:hAnsi="仿宋" w:eastAsia="仿宋" w:cs="Times New Roman"/>
          <w:color w:val="000000"/>
          <w:kern w:val="0"/>
          <w:sz w:val="32"/>
          <w:szCs w:val="32"/>
          <w:highlight w:val="none"/>
          <w:lang w:val="en-US" w:eastAsia="zh-CN"/>
        </w:rPr>
        <w:t>对于已经立案的案件，经调查发现不符合本办法第二十五条规定的立案条件的，校外培训主管部门应当撤销立案。</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第二十七条 </w:t>
      </w:r>
      <w:bookmarkStart w:id="7" w:name="_Hlk100654437"/>
      <w:r>
        <w:rPr>
          <w:rFonts w:hint="eastAsia" w:ascii="仿宋" w:hAnsi="仿宋" w:eastAsia="仿宋"/>
          <w:sz w:val="32"/>
          <w:szCs w:val="32"/>
          <w:highlight w:val="none"/>
        </w:rPr>
        <w:t>校外培训主管部门</w:t>
      </w:r>
      <w:bookmarkEnd w:id="7"/>
      <w:r>
        <w:rPr>
          <w:rFonts w:hint="eastAsia" w:ascii="仿宋" w:hAnsi="仿宋" w:eastAsia="仿宋" w:cs="Times New Roman"/>
          <w:color w:val="000000"/>
          <w:kern w:val="0"/>
          <w:sz w:val="32"/>
          <w:szCs w:val="32"/>
          <w:highlight w:val="none"/>
          <w:shd w:val="clear" w:color="auto" w:fill="FFFFFF"/>
          <w:lang w:val="en-US" w:eastAsia="zh-CN"/>
        </w:rPr>
        <w:t>应当</w:t>
      </w:r>
      <w:r>
        <w:rPr>
          <w:rFonts w:hint="eastAsia" w:ascii="仿宋" w:hAnsi="仿宋" w:eastAsia="仿宋" w:cs="Times New Roman"/>
          <w:color w:val="000000"/>
          <w:kern w:val="0"/>
          <w:sz w:val="32"/>
          <w:szCs w:val="32"/>
          <w:highlight w:val="none"/>
          <w:shd w:val="clear" w:color="auto" w:fill="FFFFFF"/>
        </w:rPr>
        <w:t>全面、客观、公正地调查，收集有关证据，制作调查笔录、询问笔录等，在调查过程中可行使下列职权：</w:t>
      </w:r>
    </w:p>
    <w:p>
      <w:pPr>
        <w:widowControl/>
        <w:shd w:val="clear"/>
        <w:spacing w:line="600" w:lineRule="exact"/>
        <w:ind w:firstLine="640" w:firstLineChars="200"/>
        <w:rPr>
          <w:rFonts w:hint="eastAsia"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（一）对当事人涉嫌开展违法活动的场所实施现场</w:t>
      </w:r>
      <w:r>
        <w:rPr>
          <w:rFonts w:hint="eastAsia" w:ascii="仿宋" w:hAnsi="仿宋" w:eastAsia="仿宋" w:cs="Times New Roman"/>
          <w:color w:val="000000"/>
          <w:kern w:val="0"/>
          <w:sz w:val="32"/>
          <w:szCs w:val="32"/>
          <w:highlight w:val="none"/>
          <w:shd w:val="clear" w:color="auto" w:fill="auto"/>
          <w:lang w:val="en-US" w:eastAsia="zh-CN"/>
        </w:rPr>
        <w:t>调</w:t>
      </w:r>
      <w:r>
        <w:rPr>
          <w:rFonts w:hint="eastAsia" w:ascii="仿宋" w:hAnsi="仿宋" w:eastAsia="仿宋" w:cs="Times New Roman"/>
          <w:color w:val="000000"/>
          <w:kern w:val="0"/>
          <w:sz w:val="32"/>
          <w:szCs w:val="32"/>
          <w:highlight w:val="none"/>
          <w:shd w:val="clear" w:color="auto" w:fill="auto"/>
        </w:rPr>
        <w:t>查；</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（二）询问当事人或者有关人员；</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（三）查阅、复制与涉嫌违法培训有关的合同、票据、账簿、广告、宣传资料、花名册和其他有关资料；</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（四）在证据可能灭失或者以后难以取得的情况下，经</w:t>
      </w:r>
      <w:r>
        <w:rPr>
          <w:rFonts w:hint="eastAsia" w:ascii="仿宋" w:hAnsi="仿宋" w:eastAsia="仿宋"/>
          <w:sz w:val="32"/>
          <w:szCs w:val="32"/>
          <w:highlight w:val="none"/>
        </w:rPr>
        <w:t>校外培训主管部门</w:t>
      </w:r>
      <w:r>
        <w:rPr>
          <w:rFonts w:hint="eastAsia" w:ascii="仿宋" w:hAnsi="仿宋" w:eastAsia="仿宋" w:cs="Times New Roman"/>
          <w:color w:val="000000"/>
          <w:kern w:val="0"/>
          <w:sz w:val="32"/>
          <w:szCs w:val="32"/>
          <w:highlight w:val="none"/>
          <w:shd w:val="clear" w:color="auto" w:fill="auto"/>
        </w:rPr>
        <w:t>负责人批准，可先行登记保存，并应当在</w:t>
      </w:r>
      <w:r>
        <w:rPr>
          <w:rFonts w:hint="eastAsia" w:ascii="仿宋" w:hAnsi="仿宋" w:eastAsia="仿宋" w:cs="Times New Roman"/>
          <w:color w:val="000000"/>
          <w:kern w:val="0"/>
          <w:sz w:val="32"/>
          <w:szCs w:val="32"/>
          <w:highlight w:val="none"/>
        </w:rPr>
        <w:t>七</w:t>
      </w:r>
      <w:r>
        <w:rPr>
          <w:rFonts w:hint="eastAsia" w:ascii="仿宋" w:hAnsi="仿宋" w:eastAsia="仿宋" w:cs="Times New Roman"/>
          <w:color w:val="000000"/>
          <w:kern w:val="0"/>
          <w:sz w:val="32"/>
          <w:szCs w:val="32"/>
          <w:highlight w:val="none"/>
          <w:shd w:val="clear" w:color="auto" w:fill="auto"/>
        </w:rPr>
        <w:t>日内及时作出处理决定；</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（五）法律、法规和规章规定的其他职权。</w:t>
      </w:r>
    </w:p>
    <w:p>
      <w:pPr>
        <w:pStyle w:val="23"/>
        <w:widowControl/>
        <w:numPr>
          <w:ilvl w:val="1"/>
          <w:numId w:val="0"/>
        </w:numPr>
        <w:shd w:val="clear"/>
        <w:spacing w:line="600" w:lineRule="exact"/>
        <w:ind w:firstLine="643" w:firstLineChars="20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第二十八条 </w:t>
      </w:r>
      <w:r>
        <w:rPr>
          <w:rFonts w:hint="eastAsia" w:ascii="仿宋" w:hAnsi="仿宋" w:eastAsia="仿宋" w:cs="Times New Roman"/>
          <w:color w:val="000000"/>
          <w:kern w:val="0"/>
          <w:sz w:val="32"/>
          <w:szCs w:val="32"/>
          <w:highlight w:val="none"/>
        </w:rPr>
        <w:t>拟给予行政处罚的案件，</w:t>
      </w:r>
      <w:r>
        <w:rPr>
          <w:rFonts w:hint="eastAsia" w:ascii="仿宋" w:hAnsi="仿宋" w:eastAsia="仿宋" w:cs="Times New Roman"/>
          <w:color w:val="000000"/>
          <w:kern w:val="0"/>
          <w:sz w:val="32"/>
          <w:szCs w:val="32"/>
          <w:highlight w:val="none"/>
          <w:shd w:val="clear" w:color="auto" w:fill="FFFFFF"/>
        </w:rPr>
        <w:t>在作出</w:t>
      </w:r>
      <w:r>
        <w:rPr>
          <w:rFonts w:hint="eastAsia" w:ascii="仿宋" w:hAnsi="仿宋" w:eastAsia="仿宋" w:cs="Times New Roman"/>
          <w:color w:val="000000"/>
          <w:kern w:val="0"/>
          <w:sz w:val="32"/>
          <w:szCs w:val="32"/>
          <w:highlight w:val="none"/>
        </w:rPr>
        <w:t>行政处罚</w:t>
      </w:r>
      <w:r>
        <w:rPr>
          <w:rFonts w:hint="eastAsia" w:ascii="仿宋" w:hAnsi="仿宋" w:eastAsia="仿宋" w:cs="Times New Roman"/>
          <w:color w:val="000000"/>
          <w:kern w:val="0"/>
          <w:sz w:val="32"/>
          <w:szCs w:val="32"/>
          <w:highlight w:val="none"/>
          <w:shd w:val="clear" w:color="auto" w:fill="FFFFFF"/>
        </w:rPr>
        <w:t>决定前，</w:t>
      </w:r>
      <w:bookmarkStart w:id="8" w:name="_Hlk100670863"/>
      <w:r>
        <w:rPr>
          <w:rFonts w:hint="eastAsia" w:ascii="仿宋" w:hAnsi="仿宋" w:eastAsia="仿宋" w:cs="Times New Roman"/>
          <w:color w:val="000000"/>
          <w:kern w:val="0"/>
          <w:sz w:val="32"/>
          <w:szCs w:val="32"/>
          <w:highlight w:val="none"/>
          <w:shd w:val="clear" w:color="auto" w:fill="FFFFFF"/>
        </w:rPr>
        <w:t>校外培训主管部门</w:t>
      </w:r>
      <w:bookmarkEnd w:id="8"/>
      <w:r>
        <w:rPr>
          <w:rFonts w:hint="eastAsia" w:ascii="仿宋" w:hAnsi="仿宋" w:eastAsia="仿宋"/>
          <w:sz w:val="32"/>
          <w:szCs w:val="32"/>
          <w:highlight w:val="none"/>
        </w:rPr>
        <w:t>应当书面告知当事人拟作出的行政处罚内容及事实、理由、依据，并告知当事人依法享有的陈述权、申辩权。</w:t>
      </w:r>
    </w:p>
    <w:p>
      <w:pPr>
        <w:pStyle w:val="23"/>
        <w:widowControl/>
        <w:numPr>
          <w:ilvl w:val="-1"/>
          <w:numId w:val="0"/>
        </w:numPr>
        <w:shd w:val="clear"/>
        <w:spacing w:line="600" w:lineRule="exact"/>
        <w:ind w:leftChars="0"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当事人提出陈述、申辩意见的，校外培训主管部门应当充分听取当事人的意见，对当事人提出的事实、理由和证据进行复核，当事人提出的事实、理由或者证据成立的，校外培训主管部门应当采纳。</w:t>
      </w:r>
    </w:p>
    <w:p>
      <w:pPr>
        <w:pStyle w:val="23"/>
        <w:widowControl/>
        <w:numPr>
          <w:ilvl w:val="1"/>
          <w:numId w:val="0"/>
        </w:numPr>
        <w:shd w:val="clear"/>
        <w:spacing w:line="600" w:lineRule="exact"/>
        <w:ind w:firstLine="643" w:firstLineChars="20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第二十九条 </w:t>
      </w:r>
      <w:r>
        <w:rPr>
          <w:rFonts w:hint="eastAsia" w:ascii="仿宋" w:hAnsi="仿宋" w:eastAsia="仿宋"/>
          <w:sz w:val="32"/>
          <w:szCs w:val="32"/>
          <w:highlight w:val="none"/>
        </w:rPr>
        <w:t>校外</w:t>
      </w:r>
      <w:r>
        <w:rPr>
          <w:rFonts w:hint="eastAsia" w:ascii="仿宋" w:hAnsi="仿宋" w:eastAsia="仿宋" w:cs="Times New Roman"/>
          <w:color w:val="000000"/>
          <w:kern w:val="0"/>
          <w:sz w:val="32"/>
          <w:szCs w:val="32"/>
          <w:highlight w:val="none"/>
          <w:shd w:val="clear" w:color="auto" w:fill="auto"/>
        </w:rPr>
        <w:t>培训</w:t>
      </w:r>
      <w:r>
        <w:rPr>
          <w:rFonts w:hint="eastAsia" w:ascii="仿宋" w:hAnsi="仿宋" w:eastAsia="仿宋"/>
          <w:sz w:val="32"/>
          <w:szCs w:val="32"/>
          <w:highlight w:val="none"/>
        </w:rPr>
        <w:t>主管部门拟作出下列行政处罚决定的，应当告知当事人有要求听证的权利：</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（一）</w:t>
      </w:r>
      <w:r>
        <w:rPr>
          <w:rFonts w:hint="eastAsia" w:ascii="仿宋" w:hAnsi="仿宋" w:eastAsia="仿宋"/>
          <w:sz w:val="32"/>
          <w:szCs w:val="32"/>
          <w:highlight w:val="none"/>
          <w:lang w:val="en-US" w:eastAsia="zh-CN"/>
        </w:rPr>
        <w:t>对自然人处3万元以上、对法人或者其他组织处10万元以上的</w:t>
      </w:r>
      <w:r>
        <w:rPr>
          <w:rFonts w:hint="eastAsia" w:ascii="仿宋" w:hAnsi="仿宋" w:eastAsia="仿宋"/>
          <w:sz w:val="32"/>
          <w:szCs w:val="32"/>
          <w:highlight w:val="none"/>
        </w:rPr>
        <w:t>罚款；</w:t>
      </w:r>
    </w:p>
    <w:p>
      <w:pPr>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（二）没收</w:t>
      </w:r>
      <w:r>
        <w:rPr>
          <w:rFonts w:hint="eastAsia" w:ascii="仿宋" w:hAnsi="仿宋" w:eastAsia="仿宋"/>
          <w:sz w:val="32"/>
          <w:szCs w:val="32"/>
          <w:highlight w:val="none"/>
          <w:lang w:val="en-US" w:eastAsia="zh-CN"/>
        </w:rPr>
        <w:t>10万元以上</w:t>
      </w:r>
      <w:r>
        <w:rPr>
          <w:rFonts w:hint="eastAsia" w:ascii="仿宋" w:hAnsi="仿宋" w:eastAsia="仿宋"/>
          <w:sz w:val="32"/>
          <w:szCs w:val="32"/>
          <w:highlight w:val="none"/>
        </w:rPr>
        <w:t>违法所得；</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（三）</w:t>
      </w:r>
      <w:r>
        <w:rPr>
          <w:rFonts w:hint="eastAsia" w:ascii="仿宋" w:hAnsi="仿宋" w:eastAsia="仿宋"/>
          <w:sz w:val="32"/>
          <w:szCs w:val="32"/>
          <w:highlight w:val="none"/>
          <w:lang w:val="en-US" w:eastAsia="zh-CN"/>
        </w:rPr>
        <w:t>本办法第五条第（三）（四）（五）项行政处罚</w:t>
      </w:r>
      <w:r>
        <w:rPr>
          <w:rFonts w:hint="eastAsia" w:ascii="仿宋" w:hAnsi="仿宋" w:eastAsia="仿宋"/>
          <w:sz w:val="32"/>
          <w:szCs w:val="32"/>
          <w:highlight w:val="none"/>
        </w:rPr>
        <w:t xml:space="preserve">； </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四</w:t>
      </w:r>
      <w:r>
        <w:rPr>
          <w:rFonts w:hint="eastAsia" w:ascii="仿宋" w:hAnsi="仿宋" w:eastAsia="仿宋"/>
          <w:sz w:val="32"/>
          <w:szCs w:val="32"/>
          <w:highlight w:val="none"/>
        </w:rPr>
        <w:t>）法律、法规、规章规定的其他情形。</w:t>
      </w:r>
    </w:p>
    <w:p>
      <w:pPr>
        <w:widowControl/>
        <w:shd w:val="clear"/>
        <w:spacing w:line="6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当事人依法要求听证的，由校外培训主管部门</w:t>
      </w:r>
      <w:r>
        <w:rPr>
          <w:rFonts w:hint="eastAsia" w:ascii="仿宋" w:hAnsi="仿宋" w:eastAsia="仿宋"/>
          <w:sz w:val="32"/>
          <w:szCs w:val="32"/>
          <w:highlight w:val="none"/>
          <w:lang w:val="en-US" w:eastAsia="zh-CN"/>
        </w:rPr>
        <w:t>负责</w:t>
      </w:r>
      <w:r>
        <w:rPr>
          <w:rFonts w:hint="eastAsia" w:ascii="仿宋" w:hAnsi="仿宋" w:eastAsia="仿宋"/>
          <w:sz w:val="32"/>
          <w:szCs w:val="32"/>
          <w:highlight w:val="none"/>
        </w:rPr>
        <w:t>法制</w:t>
      </w:r>
      <w:r>
        <w:rPr>
          <w:rFonts w:hint="eastAsia" w:ascii="仿宋" w:hAnsi="仿宋" w:eastAsia="仿宋"/>
          <w:sz w:val="32"/>
          <w:szCs w:val="32"/>
          <w:highlight w:val="none"/>
          <w:lang w:val="en-US" w:eastAsia="zh-CN"/>
        </w:rPr>
        <w:t>审核的机构</w:t>
      </w:r>
      <w:r>
        <w:rPr>
          <w:rFonts w:hint="eastAsia" w:ascii="仿宋" w:hAnsi="仿宋" w:eastAsia="仿宋"/>
          <w:sz w:val="32"/>
          <w:szCs w:val="32"/>
          <w:highlight w:val="none"/>
        </w:rPr>
        <w:t>按照行政处罚法等相关法律法规规定组织听证程序</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听证结束后，校外培训主管部门应当根据听证笔录，依法作出决定。</w:t>
      </w:r>
    </w:p>
    <w:p>
      <w:pPr>
        <w:pStyle w:val="23"/>
        <w:widowControl/>
        <w:numPr>
          <w:ilvl w:val="1"/>
          <w:numId w:val="0"/>
        </w:numPr>
        <w:shd w:val="clear"/>
        <w:spacing w:line="600" w:lineRule="exact"/>
        <w:ind w:firstLine="643" w:firstLineChars="20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第三十条 </w:t>
      </w:r>
      <w:r>
        <w:rPr>
          <w:rFonts w:hint="eastAsia" w:ascii="仿宋" w:hAnsi="仿宋" w:eastAsia="仿宋"/>
          <w:sz w:val="32"/>
          <w:szCs w:val="32"/>
          <w:highlight w:val="none"/>
        </w:rPr>
        <w:t>当事人自告知书送达之日起五日内，未行使陈述、申辩权，未要求听证的，视为放弃此权利。</w:t>
      </w:r>
    </w:p>
    <w:p>
      <w:pPr>
        <w:pStyle w:val="23"/>
        <w:widowControl/>
        <w:numPr>
          <w:ilvl w:val="1"/>
          <w:numId w:val="0"/>
        </w:numPr>
        <w:shd w:val="clear"/>
        <w:spacing w:line="600" w:lineRule="exact"/>
        <w:ind w:firstLine="643" w:firstLineChars="200"/>
        <w:rPr>
          <w:rFonts w:ascii="仿宋" w:hAnsi="仿宋" w:eastAsia="仿宋"/>
          <w:sz w:val="32"/>
          <w:szCs w:val="32"/>
          <w:highlight w:val="none"/>
        </w:rPr>
      </w:pPr>
      <w:r>
        <w:rPr>
          <w:rFonts w:hint="eastAsia" w:ascii="仿宋" w:hAnsi="仿宋" w:eastAsia="黑体" w:cstheme="minorBidi"/>
          <w:b/>
          <w:kern w:val="2"/>
          <w:sz w:val="32"/>
          <w:szCs w:val="32"/>
          <w:lang w:val="en-US" w:eastAsia="zh-CN" w:bidi="ar-SA"/>
        </w:rPr>
        <w:t xml:space="preserve">第三十一条 </w:t>
      </w:r>
      <w:r>
        <w:rPr>
          <w:rFonts w:hint="eastAsia" w:ascii="仿宋" w:hAnsi="仿宋" w:eastAsia="仿宋"/>
          <w:sz w:val="32"/>
          <w:szCs w:val="32"/>
          <w:highlight w:val="none"/>
        </w:rPr>
        <w:t>校外培训主管部门在作出行政处罚决定前，应当责令当事人限期改正，当事人及时改正的，可以依法从轻、减轻</w:t>
      </w:r>
      <w:r>
        <w:rPr>
          <w:rFonts w:hint="eastAsia" w:ascii="仿宋" w:hAnsi="仿宋" w:eastAsia="仿宋"/>
          <w:sz w:val="32"/>
          <w:szCs w:val="32"/>
          <w:highlight w:val="none"/>
          <w:lang w:val="en-US" w:eastAsia="zh-CN"/>
        </w:rPr>
        <w:t>或者</w:t>
      </w:r>
      <w:r>
        <w:rPr>
          <w:rFonts w:hint="eastAsia" w:ascii="仿宋" w:hAnsi="仿宋" w:eastAsia="仿宋"/>
          <w:sz w:val="32"/>
          <w:szCs w:val="32"/>
          <w:highlight w:val="none"/>
        </w:rPr>
        <w:t>免予处罚。</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第三十二条 </w:t>
      </w:r>
      <w:r>
        <w:rPr>
          <w:rFonts w:hint="eastAsia" w:ascii="仿宋" w:hAnsi="仿宋" w:eastAsia="仿宋" w:cs="Times New Roman"/>
          <w:color w:val="000000"/>
          <w:kern w:val="0"/>
          <w:sz w:val="32"/>
          <w:szCs w:val="32"/>
          <w:highlight w:val="none"/>
          <w:shd w:val="clear" w:color="auto" w:fill="FFFFFF"/>
        </w:rPr>
        <w:t>对下列情节复杂或者重大违法行为</w:t>
      </w:r>
      <w:r>
        <w:rPr>
          <w:rFonts w:hint="eastAsia" w:ascii="仿宋" w:hAnsi="仿宋" w:eastAsia="仿宋" w:cs="Times New Roman"/>
          <w:color w:val="000000"/>
          <w:kern w:val="0"/>
          <w:sz w:val="32"/>
          <w:szCs w:val="32"/>
          <w:highlight w:val="none"/>
        </w:rPr>
        <w:t>给予行政处罚的</w:t>
      </w:r>
      <w:r>
        <w:rPr>
          <w:rFonts w:hint="eastAsia" w:ascii="仿宋" w:hAnsi="仿宋" w:eastAsia="仿宋" w:cs="Times New Roman"/>
          <w:color w:val="000000"/>
          <w:kern w:val="0"/>
          <w:sz w:val="32"/>
          <w:szCs w:val="32"/>
          <w:highlight w:val="none"/>
          <w:shd w:val="clear" w:color="auto" w:fill="FFFFFF"/>
        </w:rPr>
        <w:t>，由</w:t>
      </w:r>
      <w:r>
        <w:rPr>
          <w:rFonts w:hint="eastAsia" w:ascii="仿宋" w:hAnsi="仿宋" w:eastAsia="仿宋"/>
          <w:sz w:val="32"/>
          <w:szCs w:val="32"/>
          <w:highlight w:val="none"/>
        </w:rPr>
        <w:t>校外培训主管部门</w:t>
      </w:r>
      <w:r>
        <w:rPr>
          <w:rFonts w:hint="eastAsia" w:ascii="仿宋" w:hAnsi="仿宋" w:eastAsia="仿宋"/>
          <w:sz w:val="32"/>
          <w:szCs w:val="32"/>
          <w:highlight w:val="none"/>
          <w:lang w:val="en-US" w:eastAsia="zh-CN"/>
        </w:rPr>
        <w:t>负责法制审核的机构进行</w:t>
      </w:r>
      <w:r>
        <w:rPr>
          <w:rFonts w:hint="eastAsia" w:ascii="仿宋" w:hAnsi="仿宋" w:eastAsia="仿宋" w:cs="Times New Roman"/>
          <w:color w:val="000000"/>
          <w:kern w:val="0"/>
          <w:sz w:val="32"/>
          <w:szCs w:val="32"/>
          <w:highlight w:val="none"/>
          <w:shd w:val="clear" w:color="auto" w:fill="FFFFFF"/>
        </w:rPr>
        <w:t>法制审核，未经法制审核或者审核未通过，不得作出决定：</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（一）</w:t>
      </w:r>
      <w:r>
        <w:rPr>
          <w:rFonts w:hint="eastAsia" w:ascii="仿宋" w:hAnsi="仿宋" w:eastAsia="仿宋" w:cs="Times New Roman"/>
          <w:color w:val="000000"/>
          <w:kern w:val="0"/>
          <w:sz w:val="32"/>
          <w:szCs w:val="32"/>
          <w:highlight w:val="none"/>
        </w:rPr>
        <w:t>涉及重大公共利益的；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（二）直接关系当事人或者第三人重大权益，经过听证程序的；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（三）案件情况疑难复杂、涉及多个法律关系的；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（四）法律、法规规定应当进行法制审核的其他情形。</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前款第二项规定的案件，应当在听证程序结束后进行法制审核。</w:t>
      </w:r>
    </w:p>
    <w:p>
      <w:pPr>
        <w:pStyle w:val="23"/>
        <w:widowControl/>
        <w:numPr>
          <w:ilvl w:val="1"/>
          <w:numId w:val="0"/>
        </w:numPr>
        <w:shd w:val="clear"/>
        <w:spacing w:line="600" w:lineRule="exact"/>
        <w:ind w:firstLine="643"/>
        <w:rPr>
          <w:rFonts w:ascii="仿宋" w:hAnsi="仿宋" w:eastAsia="仿宋" w:cs="Times New Roman"/>
          <w:color w:val="000000"/>
          <w:kern w:val="0"/>
          <w:sz w:val="32"/>
          <w:szCs w:val="32"/>
          <w:highlight w:val="none"/>
        </w:rPr>
      </w:pPr>
      <w:r>
        <w:rPr>
          <w:rFonts w:hint="eastAsia" w:ascii="仿宋" w:hAnsi="仿宋" w:eastAsia="黑体" w:cs="Times New Roman"/>
          <w:b/>
          <w:color w:val="000000"/>
          <w:kern w:val="0"/>
          <w:sz w:val="32"/>
          <w:szCs w:val="32"/>
          <w:lang w:val="en-US" w:eastAsia="zh-CN" w:bidi="ar-SA"/>
        </w:rPr>
        <w:t xml:space="preserve">第三十三条 </w:t>
      </w:r>
      <w:r>
        <w:rPr>
          <w:rFonts w:hint="eastAsia" w:ascii="仿宋" w:hAnsi="仿宋" w:eastAsia="仿宋" w:cs="Times New Roman"/>
          <w:color w:val="000000"/>
          <w:kern w:val="0"/>
          <w:sz w:val="32"/>
          <w:szCs w:val="32"/>
          <w:highlight w:val="none"/>
          <w:shd w:val="clear" w:color="auto" w:fill="auto"/>
        </w:rPr>
        <w:t>调查终结，</w:t>
      </w:r>
      <w:r>
        <w:rPr>
          <w:rFonts w:hint="eastAsia" w:ascii="仿宋" w:hAnsi="仿宋" w:eastAsia="仿宋"/>
          <w:sz w:val="32"/>
          <w:szCs w:val="32"/>
          <w:highlight w:val="none"/>
        </w:rPr>
        <w:t>校外培训主管部门</w:t>
      </w:r>
      <w:r>
        <w:rPr>
          <w:rFonts w:hint="eastAsia" w:ascii="仿宋" w:hAnsi="仿宋" w:eastAsia="仿宋" w:cs="Times New Roman"/>
          <w:color w:val="000000"/>
          <w:kern w:val="0"/>
          <w:sz w:val="32"/>
          <w:szCs w:val="32"/>
          <w:highlight w:val="none"/>
          <w:shd w:val="clear" w:color="auto" w:fill="auto"/>
        </w:rPr>
        <w:t>负责人应当对调查结果进行审查，</w:t>
      </w:r>
      <w:r>
        <w:rPr>
          <w:rFonts w:hint="eastAsia" w:ascii="仿宋" w:hAnsi="仿宋" w:eastAsia="仿宋" w:cs="Times New Roman"/>
          <w:color w:val="000000"/>
          <w:kern w:val="0"/>
          <w:sz w:val="32"/>
          <w:szCs w:val="32"/>
          <w:highlight w:val="none"/>
        </w:rPr>
        <w:t>根据</w:t>
      </w:r>
      <w:r>
        <w:rPr>
          <w:rFonts w:hint="eastAsia" w:ascii="仿宋" w:hAnsi="仿宋" w:eastAsia="仿宋" w:cs="Times New Roman"/>
          <w:color w:val="000000"/>
          <w:kern w:val="0"/>
          <w:sz w:val="32"/>
          <w:szCs w:val="32"/>
          <w:highlight w:val="none"/>
          <w:shd w:val="clear" w:color="auto" w:fill="auto"/>
        </w:rPr>
        <w:t>行政处罚法</w:t>
      </w:r>
      <w:r>
        <w:rPr>
          <w:rFonts w:hint="eastAsia" w:ascii="仿宋" w:hAnsi="仿宋" w:eastAsia="仿宋" w:cs="Times New Roman"/>
          <w:color w:val="000000"/>
          <w:kern w:val="0"/>
          <w:sz w:val="32"/>
          <w:szCs w:val="32"/>
          <w:highlight w:val="none"/>
        </w:rPr>
        <w:t>的规定</w:t>
      </w:r>
      <w:r>
        <w:rPr>
          <w:rFonts w:hint="eastAsia" w:ascii="仿宋" w:hAnsi="仿宋" w:eastAsia="仿宋" w:cs="Times New Roman"/>
          <w:color w:val="000000"/>
          <w:kern w:val="0"/>
          <w:sz w:val="32"/>
          <w:szCs w:val="32"/>
          <w:highlight w:val="none"/>
          <w:shd w:val="clear" w:color="auto" w:fill="auto"/>
        </w:rPr>
        <w:t>作出决定</w:t>
      </w:r>
      <w:r>
        <w:rPr>
          <w:rFonts w:hint="eastAsia" w:ascii="仿宋" w:hAnsi="仿宋" w:eastAsia="仿宋" w:cs="Times New Roman"/>
          <w:color w:val="000000"/>
          <w:kern w:val="0"/>
          <w:sz w:val="32"/>
          <w:szCs w:val="32"/>
          <w:highlight w:val="none"/>
        </w:rPr>
        <w:t>。</w:t>
      </w:r>
    </w:p>
    <w:p>
      <w:pPr>
        <w:pStyle w:val="23"/>
        <w:widowControl/>
        <w:numPr>
          <w:ilvl w:val="-1"/>
          <w:numId w:val="0"/>
        </w:numPr>
        <w:shd w:val="clear"/>
        <w:spacing w:line="600" w:lineRule="exact"/>
        <w:ind w:leftChars="0" w:firstLine="640"/>
        <w:rPr>
          <w:rFonts w:hint="eastAsia"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对</w:t>
      </w:r>
      <w:r>
        <w:rPr>
          <w:rFonts w:hint="eastAsia" w:ascii="仿宋" w:hAnsi="仿宋" w:eastAsia="仿宋" w:cs="Times New Roman"/>
          <w:color w:val="000000"/>
          <w:kern w:val="0"/>
          <w:sz w:val="32"/>
          <w:szCs w:val="32"/>
          <w:highlight w:val="none"/>
          <w:shd w:val="clear" w:color="auto" w:fill="auto"/>
          <w:lang w:val="en-US" w:eastAsia="zh-CN"/>
        </w:rPr>
        <w:t>本办法第三十二条</w:t>
      </w:r>
      <w:r>
        <w:rPr>
          <w:rFonts w:hint="eastAsia" w:ascii="仿宋" w:hAnsi="仿宋" w:eastAsia="仿宋" w:cs="Times New Roman"/>
          <w:color w:val="000000"/>
          <w:kern w:val="0"/>
          <w:sz w:val="32"/>
          <w:szCs w:val="32"/>
          <w:highlight w:val="none"/>
          <w:shd w:val="clear" w:color="auto" w:fill="auto"/>
        </w:rPr>
        <w:t>规定的</w:t>
      </w:r>
      <w:r>
        <w:rPr>
          <w:rFonts w:hint="eastAsia" w:ascii="仿宋" w:hAnsi="仿宋" w:eastAsia="仿宋" w:cs="Times New Roman"/>
          <w:color w:val="000000"/>
          <w:kern w:val="0"/>
          <w:sz w:val="32"/>
          <w:szCs w:val="32"/>
          <w:highlight w:val="none"/>
          <w:shd w:val="clear" w:color="auto" w:fill="auto"/>
          <w:lang w:val="en-US" w:eastAsia="zh-CN"/>
        </w:rPr>
        <w:t>情形给予</w:t>
      </w:r>
      <w:r>
        <w:rPr>
          <w:rFonts w:hint="eastAsia" w:ascii="仿宋" w:hAnsi="仿宋" w:eastAsia="仿宋" w:cs="Times New Roman"/>
          <w:color w:val="000000"/>
          <w:kern w:val="0"/>
          <w:sz w:val="32"/>
          <w:szCs w:val="32"/>
          <w:highlight w:val="none"/>
          <w:shd w:val="clear" w:color="auto" w:fill="auto"/>
        </w:rPr>
        <w:t>行政处罚，应当集体讨论决定。</w:t>
      </w:r>
    </w:p>
    <w:p>
      <w:pPr>
        <w:pStyle w:val="23"/>
        <w:widowControl/>
        <w:numPr>
          <w:ilvl w:val="-1"/>
          <w:numId w:val="0"/>
        </w:numPr>
        <w:shd w:val="clear"/>
        <w:spacing w:line="600" w:lineRule="exact"/>
        <w:ind w:leftChars="0" w:firstLine="640"/>
        <w:rPr>
          <w:rFonts w:hint="eastAsia" w:ascii="仿宋" w:hAnsi="仿宋" w:eastAsia="仿宋" w:cs="Times New Roman"/>
          <w:color w:val="000000"/>
          <w:kern w:val="0"/>
          <w:sz w:val="32"/>
          <w:szCs w:val="32"/>
          <w:highlight w:val="none"/>
          <w:shd w:val="clear" w:color="auto" w:fill="auto"/>
        </w:rPr>
      </w:pPr>
      <w:r>
        <w:rPr>
          <w:rFonts w:hint="eastAsia" w:ascii="仿宋" w:hAnsi="仿宋" w:eastAsia="仿宋" w:cs="Times New Roman"/>
          <w:color w:val="000000"/>
          <w:kern w:val="0"/>
          <w:sz w:val="32"/>
          <w:szCs w:val="32"/>
          <w:highlight w:val="none"/>
          <w:shd w:val="clear" w:color="auto" w:fill="auto"/>
        </w:rPr>
        <w:t>校外培训主管部门作出行政处罚决定，应当制作行政处罚决定书，行政处罚决定书应当根据行政处罚法的规定载明有关内容，并加盖本部门印章。</w:t>
      </w:r>
    </w:p>
    <w:p>
      <w:pPr>
        <w:pStyle w:val="23"/>
        <w:widowControl/>
        <w:numPr>
          <w:ilvl w:val="1"/>
          <w:numId w:val="0"/>
        </w:numPr>
        <w:shd w:val="clear"/>
        <w:spacing w:line="600" w:lineRule="exact"/>
        <w:ind w:firstLine="643"/>
        <w:rPr>
          <w:rFonts w:ascii="仿宋" w:hAnsi="仿宋" w:eastAsia="仿宋" w:cs="Times New Roman"/>
          <w:color w:val="000000"/>
          <w:kern w:val="0"/>
          <w:sz w:val="32"/>
          <w:szCs w:val="32"/>
          <w:highlight w:val="none"/>
        </w:rPr>
      </w:pPr>
      <w:r>
        <w:rPr>
          <w:rFonts w:hint="eastAsia" w:ascii="仿宋" w:hAnsi="仿宋" w:eastAsia="黑体" w:cs="Times New Roman"/>
          <w:b/>
          <w:color w:val="000000"/>
          <w:kern w:val="0"/>
          <w:sz w:val="32"/>
          <w:szCs w:val="32"/>
          <w:lang w:val="en-US" w:eastAsia="zh-CN" w:bidi="ar-SA"/>
        </w:rPr>
        <w:t xml:space="preserve">第三十四条 </w:t>
      </w:r>
      <w:r>
        <w:rPr>
          <w:rFonts w:hint="eastAsia" w:ascii="仿宋" w:hAnsi="仿宋" w:eastAsia="仿宋" w:cs="Times New Roman"/>
          <w:color w:val="000000"/>
          <w:kern w:val="0"/>
          <w:sz w:val="32"/>
          <w:szCs w:val="32"/>
          <w:highlight w:val="none"/>
        </w:rPr>
        <w:t>行政处罚</w:t>
      </w:r>
      <w:r>
        <w:rPr>
          <w:rFonts w:hint="eastAsia" w:ascii="仿宋" w:hAnsi="仿宋" w:eastAsia="仿宋" w:cs="Times New Roman"/>
          <w:color w:val="000000"/>
          <w:kern w:val="0"/>
          <w:sz w:val="32"/>
          <w:szCs w:val="32"/>
          <w:highlight w:val="none"/>
          <w:shd w:val="clear" w:color="auto" w:fill="auto"/>
        </w:rPr>
        <w:t>决定书应当在宣告后当场交付当事人；当事人不在场的，应当在</w:t>
      </w:r>
      <w:r>
        <w:rPr>
          <w:rFonts w:hint="eastAsia" w:ascii="仿宋" w:hAnsi="仿宋" w:eastAsia="仿宋" w:cs="Times New Roman"/>
          <w:color w:val="000000"/>
          <w:kern w:val="0"/>
          <w:sz w:val="32"/>
          <w:szCs w:val="32"/>
          <w:highlight w:val="none"/>
        </w:rPr>
        <w:t>七</w:t>
      </w:r>
      <w:r>
        <w:rPr>
          <w:rFonts w:hint="eastAsia" w:ascii="仿宋" w:hAnsi="仿宋" w:eastAsia="仿宋" w:cs="Times New Roman"/>
          <w:color w:val="000000"/>
          <w:kern w:val="0"/>
          <w:sz w:val="32"/>
          <w:szCs w:val="32"/>
          <w:highlight w:val="none"/>
          <w:shd w:val="clear" w:color="auto" w:fill="auto"/>
        </w:rPr>
        <w:t>日内依照民事诉讼法</w:t>
      </w:r>
      <w:r>
        <w:rPr>
          <w:rFonts w:hint="eastAsia" w:ascii="仿宋" w:hAnsi="仿宋" w:eastAsia="仿宋" w:cs="Times New Roman"/>
          <w:color w:val="000000"/>
          <w:kern w:val="0"/>
          <w:sz w:val="32"/>
          <w:szCs w:val="32"/>
          <w:highlight w:val="none"/>
        </w:rPr>
        <w:t>的</w:t>
      </w:r>
      <w:r>
        <w:rPr>
          <w:rFonts w:hint="eastAsia" w:ascii="仿宋" w:hAnsi="仿宋" w:eastAsia="仿宋" w:cs="Times New Roman"/>
          <w:color w:val="000000"/>
          <w:kern w:val="0"/>
          <w:sz w:val="32"/>
          <w:szCs w:val="32"/>
          <w:highlight w:val="none"/>
          <w:shd w:val="clear" w:color="auto" w:fill="auto"/>
        </w:rPr>
        <w:t>有关规定送达当事人。</w:t>
      </w:r>
    </w:p>
    <w:p>
      <w:pPr>
        <w:pStyle w:val="23"/>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仿宋" w:cs="Times New Roman"/>
          <w:color w:val="000000"/>
          <w:kern w:val="0"/>
          <w:sz w:val="32"/>
          <w:szCs w:val="32"/>
          <w:highlight w:val="none"/>
          <w:shd w:val="clear" w:color="auto" w:fill="FFFFFF"/>
        </w:rPr>
        <w:t>当事人同意并签订确认书的，</w:t>
      </w:r>
      <w:r>
        <w:rPr>
          <w:rFonts w:hint="eastAsia" w:ascii="仿宋" w:hAnsi="仿宋" w:eastAsia="仿宋" w:cs="Times New Roman"/>
          <w:color w:val="000000"/>
          <w:kern w:val="0"/>
          <w:sz w:val="32"/>
          <w:szCs w:val="32"/>
          <w:highlight w:val="none"/>
        </w:rPr>
        <w:t>校外培训主管部门</w:t>
      </w:r>
      <w:r>
        <w:rPr>
          <w:rFonts w:hint="eastAsia" w:ascii="仿宋" w:hAnsi="仿宋" w:eastAsia="仿宋" w:cs="Times New Roman"/>
          <w:color w:val="000000"/>
          <w:kern w:val="0"/>
          <w:sz w:val="32"/>
          <w:szCs w:val="32"/>
          <w:highlight w:val="none"/>
          <w:shd w:val="clear" w:color="auto" w:fill="FFFFFF"/>
        </w:rPr>
        <w:t>可以采用传真、电子邮件等方式，将行政处罚决定书等送达当事人。</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lang w:bidi="ar"/>
        </w:rPr>
      </w:pPr>
      <w:bookmarkStart w:id="9" w:name="_Hlk100672197"/>
      <w:r>
        <w:rPr>
          <w:rFonts w:hint="eastAsia" w:ascii="仿宋" w:hAnsi="仿宋" w:eastAsia="黑体" w:cs="Times New Roman"/>
          <w:b/>
          <w:color w:val="000000"/>
          <w:kern w:val="0"/>
          <w:sz w:val="32"/>
          <w:szCs w:val="32"/>
          <w:shd w:val="clear" w:fill="FFFFFF"/>
          <w:lang w:val="en-US" w:eastAsia="zh-CN" w:bidi="ar"/>
        </w:rPr>
        <w:t xml:space="preserve">第三十五条 </w:t>
      </w:r>
      <w:bookmarkEnd w:id="9"/>
      <w:r>
        <w:rPr>
          <w:rFonts w:hint="eastAsia" w:ascii="仿宋" w:hAnsi="仿宋" w:eastAsia="仿宋" w:cs="Times New Roman"/>
          <w:color w:val="000000"/>
          <w:kern w:val="0"/>
          <w:sz w:val="32"/>
          <w:szCs w:val="32"/>
          <w:highlight w:val="none"/>
        </w:rPr>
        <w:t>行政处罚</w:t>
      </w:r>
      <w:r>
        <w:rPr>
          <w:rFonts w:hint="eastAsia" w:ascii="仿宋" w:hAnsi="仿宋" w:eastAsia="仿宋" w:cs="Times New Roman"/>
          <w:color w:val="000000"/>
          <w:kern w:val="0"/>
          <w:sz w:val="32"/>
          <w:szCs w:val="32"/>
          <w:highlight w:val="none"/>
          <w:shd w:val="clear" w:color="auto" w:fill="FFFFFF"/>
        </w:rPr>
        <w:t>决定书</w:t>
      </w:r>
      <w:r>
        <w:rPr>
          <w:rFonts w:hint="eastAsia" w:ascii="仿宋" w:hAnsi="仿宋" w:eastAsia="仿宋" w:cs="Times New Roman"/>
          <w:color w:val="000000"/>
          <w:kern w:val="0"/>
          <w:sz w:val="32"/>
          <w:szCs w:val="32"/>
          <w:highlight w:val="none"/>
          <w:shd w:val="clear" w:color="auto" w:fill="FFFFFF"/>
          <w:lang w:bidi="ar"/>
        </w:rPr>
        <w:t>送达后当事人逾期不履行的，</w:t>
      </w:r>
      <w:r>
        <w:rPr>
          <w:rFonts w:hint="eastAsia" w:ascii="仿宋" w:hAnsi="仿宋" w:eastAsia="仿宋"/>
          <w:sz w:val="32"/>
          <w:szCs w:val="32"/>
          <w:highlight w:val="none"/>
        </w:rPr>
        <w:t>校外培训主管</w:t>
      </w:r>
      <w:r>
        <w:rPr>
          <w:rFonts w:hint="eastAsia" w:ascii="仿宋" w:hAnsi="仿宋" w:eastAsia="仿宋" w:cs="Times New Roman"/>
          <w:color w:val="000000"/>
          <w:kern w:val="0"/>
          <w:sz w:val="32"/>
          <w:szCs w:val="32"/>
          <w:highlight w:val="none"/>
        </w:rPr>
        <w:t>部门</w:t>
      </w:r>
      <w:r>
        <w:rPr>
          <w:rFonts w:hint="eastAsia" w:ascii="仿宋" w:hAnsi="仿宋" w:eastAsia="仿宋" w:cs="Times New Roman"/>
          <w:color w:val="000000"/>
          <w:kern w:val="0"/>
          <w:sz w:val="32"/>
          <w:szCs w:val="32"/>
          <w:highlight w:val="none"/>
          <w:shd w:val="clear" w:color="auto" w:fill="FFFFFF"/>
          <w:lang w:bidi="ar"/>
        </w:rPr>
        <w:t>可依法申请人民法院强制执行。</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lang w:bidi="ar"/>
        </w:rPr>
      </w:pPr>
      <w:r>
        <w:rPr>
          <w:rFonts w:hint="eastAsia" w:ascii="仿宋" w:hAnsi="仿宋" w:eastAsia="黑体" w:cs="Times New Roman"/>
          <w:b/>
          <w:color w:val="000000"/>
          <w:kern w:val="0"/>
          <w:sz w:val="32"/>
          <w:szCs w:val="32"/>
          <w:shd w:val="clear" w:fill="FFFFFF"/>
          <w:lang w:val="en-US" w:eastAsia="zh-CN" w:bidi="ar"/>
        </w:rPr>
        <w:t xml:space="preserve">第三十六条 </w:t>
      </w:r>
      <w:bookmarkStart w:id="10" w:name="_Hlk100672718"/>
      <w:r>
        <w:rPr>
          <w:rFonts w:hint="eastAsia" w:ascii="仿宋" w:hAnsi="仿宋" w:eastAsia="仿宋" w:cs="Times New Roman"/>
          <w:color w:val="000000"/>
          <w:kern w:val="0"/>
          <w:sz w:val="32"/>
          <w:szCs w:val="32"/>
          <w:highlight w:val="none"/>
        </w:rPr>
        <w:t>行政处罚</w:t>
      </w:r>
      <w:r>
        <w:rPr>
          <w:rFonts w:hint="eastAsia" w:ascii="仿宋" w:hAnsi="仿宋" w:eastAsia="仿宋" w:cs="Times New Roman"/>
          <w:color w:val="000000"/>
          <w:kern w:val="0"/>
          <w:sz w:val="32"/>
          <w:szCs w:val="32"/>
          <w:highlight w:val="none"/>
          <w:shd w:val="clear" w:color="auto" w:fill="FFFFFF"/>
          <w:lang w:bidi="ar"/>
        </w:rPr>
        <w:t>有下列情形之一的，经</w:t>
      </w:r>
      <w:r>
        <w:rPr>
          <w:rFonts w:hint="eastAsia" w:ascii="仿宋" w:hAnsi="仿宋" w:eastAsia="仿宋"/>
          <w:sz w:val="32"/>
          <w:szCs w:val="32"/>
          <w:highlight w:val="none"/>
        </w:rPr>
        <w:t>校外培训主管部门</w:t>
      </w:r>
      <w:r>
        <w:rPr>
          <w:rFonts w:hint="eastAsia" w:ascii="仿宋" w:hAnsi="仿宋" w:eastAsia="仿宋" w:cs="Times New Roman"/>
          <w:color w:val="000000"/>
          <w:kern w:val="0"/>
          <w:sz w:val="32"/>
          <w:szCs w:val="32"/>
          <w:highlight w:val="none"/>
          <w:shd w:val="clear" w:color="auto" w:fill="FFFFFF"/>
          <w:lang w:bidi="ar"/>
        </w:rPr>
        <w:t>负责人批准，案件结案：</w:t>
      </w:r>
      <w:bookmarkEnd w:id="10"/>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lang w:bidi="ar"/>
        </w:rPr>
      </w:pPr>
      <w:r>
        <w:rPr>
          <w:rFonts w:hint="eastAsia" w:ascii="仿宋" w:hAnsi="仿宋" w:eastAsia="仿宋" w:cs="Times New Roman"/>
          <w:color w:val="000000"/>
          <w:kern w:val="0"/>
          <w:sz w:val="32"/>
          <w:szCs w:val="32"/>
          <w:highlight w:val="none"/>
          <w:shd w:val="clear" w:color="auto" w:fill="auto"/>
          <w:lang w:bidi="ar"/>
        </w:rPr>
        <w:t>（一）处罚决定执行完毕的；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lang w:bidi="ar"/>
        </w:rPr>
      </w:pPr>
      <w:r>
        <w:rPr>
          <w:rFonts w:hint="eastAsia" w:ascii="仿宋" w:hAnsi="仿宋" w:eastAsia="仿宋" w:cs="Times New Roman"/>
          <w:color w:val="000000"/>
          <w:kern w:val="0"/>
          <w:sz w:val="32"/>
          <w:szCs w:val="32"/>
          <w:highlight w:val="none"/>
          <w:shd w:val="clear" w:color="auto" w:fill="auto"/>
          <w:lang w:bidi="ar"/>
        </w:rPr>
        <w:t>（二）</w:t>
      </w:r>
      <w:r>
        <w:rPr>
          <w:rFonts w:hint="eastAsia" w:ascii="仿宋" w:hAnsi="仿宋" w:eastAsia="仿宋" w:cs="Times New Roman"/>
          <w:color w:val="000000"/>
          <w:kern w:val="0"/>
          <w:sz w:val="32"/>
          <w:szCs w:val="32"/>
          <w:highlight w:val="none"/>
          <w:lang w:bidi="ar"/>
        </w:rPr>
        <w:t>已依法申请人民法院强制执行的</w:t>
      </w:r>
      <w:r>
        <w:rPr>
          <w:rFonts w:hint="eastAsia" w:ascii="仿宋" w:hAnsi="仿宋" w:eastAsia="仿宋" w:cs="Times New Roman"/>
          <w:color w:val="000000"/>
          <w:kern w:val="0"/>
          <w:sz w:val="32"/>
          <w:szCs w:val="32"/>
          <w:highlight w:val="none"/>
          <w:shd w:val="clear" w:color="auto" w:fill="auto"/>
          <w:lang w:bidi="ar"/>
        </w:rPr>
        <w:t>；</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lang w:bidi="ar"/>
        </w:rPr>
      </w:pPr>
      <w:r>
        <w:rPr>
          <w:rFonts w:hint="eastAsia" w:ascii="仿宋" w:hAnsi="仿宋" w:eastAsia="仿宋" w:cs="Times New Roman"/>
          <w:color w:val="000000"/>
          <w:kern w:val="0"/>
          <w:sz w:val="32"/>
          <w:szCs w:val="32"/>
          <w:highlight w:val="none"/>
          <w:shd w:val="clear" w:color="auto" w:fill="auto"/>
          <w:lang w:bidi="ar"/>
        </w:rPr>
        <w:t>（三）</w:t>
      </w:r>
      <w:r>
        <w:rPr>
          <w:rFonts w:hint="eastAsia" w:ascii="仿宋" w:hAnsi="仿宋" w:eastAsia="仿宋" w:cs="Times New Roman"/>
          <w:color w:val="000000"/>
          <w:kern w:val="0"/>
          <w:sz w:val="32"/>
          <w:szCs w:val="32"/>
          <w:highlight w:val="none"/>
          <w:lang w:bidi="ar"/>
        </w:rPr>
        <w:t>案件终止调查</w:t>
      </w:r>
      <w:r>
        <w:rPr>
          <w:rFonts w:hint="eastAsia" w:ascii="仿宋" w:hAnsi="仿宋" w:eastAsia="仿宋" w:cs="Times New Roman"/>
          <w:color w:val="000000"/>
          <w:kern w:val="0"/>
          <w:sz w:val="32"/>
          <w:szCs w:val="32"/>
          <w:highlight w:val="none"/>
          <w:shd w:val="clear" w:color="auto" w:fill="auto"/>
          <w:lang w:bidi="ar"/>
        </w:rPr>
        <w:t>的；</w:t>
      </w:r>
    </w:p>
    <w:p>
      <w:pPr>
        <w:widowControl/>
        <w:shd w:val="clear"/>
        <w:spacing w:line="600" w:lineRule="exact"/>
        <w:ind w:firstLine="640" w:firstLineChars="200"/>
        <w:rPr>
          <w:rFonts w:ascii="仿宋" w:hAnsi="仿宋" w:eastAsia="仿宋" w:cs="Times New Roman"/>
          <w:color w:val="000000"/>
          <w:kern w:val="0"/>
          <w:sz w:val="32"/>
          <w:szCs w:val="32"/>
          <w:highlight w:val="none"/>
          <w:shd w:val="clear" w:color="auto" w:fill="auto"/>
          <w:lang w:bidi="ar"/>
        </w:rPr>
      </w:pPr>
      <w:r>
        <w:rPr>
          <w:rFonts w:hint="eastAsia" w:ascii="仿宋" w:hAnsi="仿宋" w:eastAsia="仿宋" w:cs="Times New Roman"/>
          <w:color w:val="000000"/>
          <w:kern w:val="0"/>
          <w:sz w:val="32"/>
          <w:szCs w:val="32"/>
          <w:highlight w:val="none"/>
          <w:shd w:val="clear" w:color="auto" w:fill="auto"/>
          <w:lang w:bidi="ar"/>
        </w:rPr>
        <w:t>（四）其他应当结案的情形。</w:t>
      </w:r>
    </w:p>
    <w:p>
      <w:pPr>
        <w:ind w:firstLine="640" w:firstLineChars="200"/>
        <w:rPr>
          <w:rFonts w:ascii="微软雅黑" w:hAnsi="微软雅黑" w:eastAsia="微软雅黑"/>
          <w:color w:val="000000"/>
          <w:highlight w:val="none"/>
        </w:rPr>
      </w:pPr>
      <w:r>
        <w:rPr>
          <w:rFonts w:hint="eastAsia" w:ascii="仿宋" w:hAnsi="仿宋" w:eastAsia="仿宋" w:cs="Times New Roman"/>
          <w:color w:val="000000"/>
          <w:kern w:val="0"/>
          <w:sz w:val="32"/>
          <w:szCs w:val="32"/>
          <w:highlight w:val="none"/>
        </w:rPr>
        <w:t>行政处罚</w:t>
      </w:r>
      <w:r>
        <w:rPr>
          <w:rFonts w:hint="eastAsia" w:ascii="仿宋" w:hAnsi="仿宋" w:eastAsia="仿宋" w:cs="Times New Roman"/>
          <w:color w:val="000000"/>
          <w:kern w:val="0"/>
          <w:sz w:val="32"/>
          <w:szCs w:val="32"/>
          <w:highlight w:val="none"/>
          <w:shd w:val="clear" w:color="auto" w:fill="auto"/>
          <w:lang w:bidi="ar"/>
        </w:rPr>
        <w:t>案件材料应当按照有关法律法规和档案管理规定归档保存。</w:t>
      </w:r>
    </w:p>
    <w:p>
      <w:pPr>
        <w:pStyle w:val="8"/>
        <w:shd w:val="clear"/>
        <w:spacing w:before="0" w:beforeAutospacing="0" w:after="0" w:afterAutospacing="0" w:line="480" w:lineRule="atLeast"/>
        <w:jc w:val="both"/>
        <w:rPr>
          <w:rFonts w:ascii="仿宋" w:hAnsi="仿宋" w:eastAsia="仿宋" w:cs="Times New Roman"/>
          <w:color w:val="000000"/>
          <w:sz w:val="32"/>
          <w:szCs w:val="32"/>
          <w:highlight w:val="none"/>
          <w:shd w:val="clear" w:color="auto" w:fill="auto"/>
        </w:rPr>
      </w:pPr>
    </w:p>
    <w:p>
      <w:pPr>
        <w:pStyle w:val="8"/>
        <w:shd w:val="clear"/>
        <w:spacing w:before="0" w:beforeAutospacing="0" w:after="0" w:afterAutospacing="0" w:line="480" w:lineRule="atLeast"/>
        <w:jc w:val="center"/>
        <w:rPr>
          <w:rFonts w:ascii="黑体" w:hAnsi="黑体" w:eastAsia="黑体" w:cs="Times New Roman"/>
          <w:b/>
          <w:color w:val="000000"/>
          <w:sz w:val="32"/>
          <w:szCs w:val="32"/>
          <w:highlight w:val="none"/>
          <w:shd w:val="clear" w:color="auto" w:fill="auto"/>
        </w:rPr>
      </w:pPr>
      <w:r>
        <w:rPr>
          <w:rFonts w:hint="eastAsia" w:ascii="黑体" w:hAnsi="黑体" w:eastAsia="黑体" w:cs="Times New Roman"/>
          <w:b/>
          <w:color w:val="000000"/>
          <w:sz w:val="32"/>
          <w:szCs w:val="32"/>
          <w:highlight w:val="none"/>
          <w:shd w:val="clear" w:color="auto" w:fill="auto"/>
        </w:rPr>
        <w:t>第</w:t>
      </w:r>
      <w:r>
        <w:rPr>
          <w:rFonts w:hint="eastAsia" w:ascii="黑体" w:hAnsi="黑体" w:eastAsia="黑体" w:cs="Times New Roman"/>
          <w:b/>
          <w:color w:val="000000"/>
          <w:sz w:val="32"/>
          <w:szCs w:val="32"/>
          <w:highlight w:val="none"/>
          <w:shd w:val="clear" w:color="auto" w:fill="auto"/>
          <w:lang w:eastAsia="zh-CN"/>
        </w:rPr>
        <w:t>五</w:t>
      </w:r>
      <w:r>
        <w:rPr>
          <w:rFonts w:hint="eastAsia" w:ascii="黑体" w:hAnsi="黑体" w:eastAsia="黑体" w:cs="Times New Roman"/>
          <w:b/>
          <w:color w:val="000000"/>
          <w:sz w:val="32"/>
          <w:szCs w:val="32"/>
          <w:highlight w:val="none"/>
          <w:shd w:val="clear" w:color="auto" w:fill="auto"/>
        </w:rPr>
        <w:t>章</w:t>
      </w:r>
      <w:r>
        <w:rPr>
          <w:rFonts w:hint="eastAsia" w:ascii="黑体" w:hAnsi="黑体" w:eastAsia="黑体" w:cs="Times New Roman"/>
          <w:b/>
          <w:color w:val="000000"/>
          <w:sz w:val="32"/>
          <w:szCs w:val="32"/>
          <w:highlight w:val="none"/>
          <w:shd w:val="clear" w:color="auto" w:fill="auto"/>
          <w:lang w:val="en-US" w:eastAsia="zh-CN"/>
        </w:rPr>
        <w:t xml:space="preserve"> </w:t>
      </w:r>
      <w:r>
        <w:rPr>
          <w:rFonts w:hint="eastAsia" w:ascii="黑体" w:hAnsi="黑体" w:eastAsia="黑体" w:cs="Times New Roman"/>
          <w:b/>
          <w:color w:val="000000"/>
          <w:sz w:val="32"/>
          <w:szCs w:val="32"/>
          <w:highlight w:val="none"/>
        </w:rPr>
        <w:t>执法</w:t>
      </w:r>
      <w:r>
        <w:rPr>
          <w:rFonts w:hint="eastAsia" w:ascii="黑体" w:hAnsi="黑体" w:eastAsia="黑体" w:cs="Times New Roman"/>
          <w:b/>
          <w:color w:val="000000"/>
          <w:sz w:val="32"/>
          <w:szCs w:val="32"/>
          <w:highlight w:val="none"/>
          <w:shd w:val="clear" w:color="auto" w:fill="auto"/>
        </w:rPr>
        <w:t>监督</w:t>
      </w:r>
    </w:p>
    <w:p>
      <w:pPr>
        <w:pStyle w:val="23"/>
        <w:widowControl/>
        <w:numPr>
          <w:ilvl w:val="1"/>
          <w:numId w:val="0"/>
        </w:numPr>
        <w:shd w:val="clear"/>
        <w:spacing w:line="600" w:lineRule="exact"/>
        <w:ind w:firstLine="643"/>
        <w:rPr>
          <w:rFonts w:ascii="仿宋" w:hAnsi="仿宋" w:eastAsia="仿宋" w:cs="Times New Roman"/>
          <w:color w:val="000000"/>
          <w:sz w:val="32"/>
          <w:szCs w:val="32"/>
          <w:highlight w:val="none"/>
        </w:rPr>
      </w:pPr>
      <w:r>
        <w:rPr>
          <w:rFonts w:hint="eastAsia" w:ascii="仿宋" w:hAnsi="仿宋" w:eastAsia="黑体" w:cs="Times New Roman"/>
          <w:b/>
          <w:color w:val="000000"/>
          <w:kern w:val="2"/>
          <w:sz w:val="32"/>
          <w:szCs w:val="32"/>
          <w:lang w:val="en-US" w:eastAsia="zh-CN" w:bidi="ar-SA"/>
        </w:rPr>
        <w:t xml:space="preserve">第三十七条 </w:t>
      </w:r>
      <w:bookmarkStart w:id="11" w:name="_Hlk100676553"/>
      <w:r>
        <w:rPr>
          <w:rFonts w:hint="eastAsia" w:ascii="仿宋" w:hAnsi="仿宋" w:eastAsia="仿宋"/>
          <w:sz w:val="32"/>
          <w:szCs w:val="32"/>
          <w:highlight w:val="none"/>
        </w:rPr>
        <w:t>校外培训主管部门</w:t>
      </w:r>
      <w:bookmarkEnd w:id="11"/>
      <w:r>
        <w:rPr>
          <w:rFonts w:hint="eastAsia" w:ascii="仿宋" w:hAnsi="仿宋" w:eastAsia="仿宋"/>
          <w:sz w:val="32"/>
          <w:szCs w:val="32"/>
          <w:highlight w:val="none"/>
          <w:lang w:val="en-US" w:eastAsia="zh-CN"/>
        </w:rPr>
        <w:t>应当</w:t>
      </w:r>
      <w:r>
        <w:rPr>
          <w:rFonts w:hint="eastAsia" w:ascii="仿宋" w:hAnsi="仿宋" w:eastAsia="仿宋"/>
          <w:sz w:val="32"/>
          <w:szCs w:val="32"/>
          <w:highlight w:val="none"/>
        </w:rPr>
        <w:t>建立执法监督制度</w:t>
      </w:r>
      <w:r>
        <w:rPr>
          <w:rFonts w:hint="eastAsia" w:ascii="仿宋" w:hAnsi="仿宋" w:eastAsia="仿宋"/>
          <w:sz w:val="32"/>
          <w:szCs w:val="32"/>
          <w:highlight w:val="none"/>
          <w:lang w:eastAsia="zh-CN"/>
        </w:rPr>
        <w:t>。</w:t>
      </w:r>
    </w:p>
    <w:p>
      <w:pPr>
        <w:pStyle w:val="23"/>
        <w:widowControl/>
        <w:numPr>
          <w:ilvl w:val="-1"/>
          <w:numId w:val="0"/>
        </w:numPr>
        <w:shd w:val="clear"/>
        <w:spacing w:line="600" w:lineRule="exact"/>
        <w:ind w:leftChars="0" w:firstLine="640"/>
        <w:rPr>
          <w:rFonts w:ascii="仿宋" w:hAnsi="仿宋" w:eastAsia="仿宋" w:cs="Times New Roman"/>
          <w:color w:val="000000"/>
          <w:sz w:val="32"/>
          <w:szCs w:val="32"/>
          <w:highlight w:val="none"/>
        </w:rPr>
      </w:pPr>
      <w:r>
        <w:rPr>
          <w:rFonts w:hint="eastAsia" w:ascii="仿宋" w:hAnsi="仿宋" w:eastAsia="仿宋"/>
          <w:sz w:val="32"/>
          <w:szCs w:val="32"/>
          <w:highlight w:val="none"/>
        </w:rPr>
        <w:t>上级</w:t>
      </w:r>
      <w:r>
        <w:rPr>
          <w:rFonts w:hint="eastAsia" w:ascii="仿宋" w:hAnsi="仿宋" w:eastAsia="仿宋"/>
          <w:sz w:val="32"/>
          <w:szCs w:val="32"/>
          <w:highlight w:val="none"/>
          <w:lang w:val="en-US" w:eastAsia="zh-CN"/>
        </w:rPr>
        <w:t>校外培训主管</w:t>
      </w:r>
      <w:r>
        <w:rPr>
          <w:rFonts w:hint="eastAsia" w:ascii="仿宋" w:hAnsi="仿宋" w:eastAsia="仿宋"/>
          <w:sz w:val="32"/>
          <w:szCs w:val="32"/>
          <w:highlight w:val="none"/>
        </w:rPr>
        <w:t>部门</w:t>
      </w:r>
      <w:r>
        <w:rPr>
          <w:rFonts w:hint="eastAsia" w:ascii="仿宋" w:hAnsi="仿宋" w:eastAsia="仿宋"/>
          <w:sz w:val="32"/>
          <w:szCs w:val="32"/>
          <w:highlight w:val="none"/>
          <w:lang w:val="en-US" w:eastAsia="zh-CN"/>
        </w:rPr>
        <w:t>应当加强</w:t>
      </w:r>
      <w:r>
        <w:rPr>
          <w:rFonts w:hint="eastAsia" w:ascii="仿宋" w:hAnsi="仿宋" w:eastAsia="仿宋" w:cs="Times New Roman"/>
          <w:color w:val="000000"/>
          <w:sz w:val="32"/>
          <w:szCs w:val="32"/>
          <w:highlight w:val="none"/>
          <w:shd w:val="clear" w:color="auto" w:fill="auto"/>
        </w:rPr>
        <w:t>对下级校外培训主管部门</w:t>
      </w:r>
      <w:r>
        <w:rPr>
          <w:rFonts w:hint="eastAsia" w:ascii="仿宋" w:hAnsi="仿宋" w:eastAsia="仿宋" w:cs="Times New Roman"/>
          <w:color w:val="000000"/>
          <w:sz w:val="32"/>
          <w:szCs w:val="32"/>
          <w:highlight w:val="none"/>
        </w:rPr>
        <w:t>行政处罚</w:t>
      </w:r>
      <w:r>
        <w:rPr>
          <w:rFonts w:hint="eastAsia" w:ascii="仿宋" w:hAnsi="仿宋" w:eastAsia="仿宋" w:cs="Times New Roman"/>
          <w:color w:val="000000"/>
          <w:sz w:val="32"/>
          <w:szCs w:val="32"/>
          <w:highlight w:val="none"/>
          <w:shd w:val="clear" w:color="auto" w:fill="auto"/>
        </w:rPr>
        <w:t>工作</w:t>
      </w:r>
      <w:r>
        <w:rPr>
          <w:rFonts w:hint="eastAsia" w:ascii="仿宋" w:hAnsi="仿宋" w:eastAsia="仿宋" w:cs="Times New Roman"/>
          <w:color w:val="000000"/>
          <w:sz w:val="32"/>
          <w:szCs w:val="32"/>
          <w:highlight w:val="none"/>
          <w:shd w:val="clear" w:color="auto" w:fill="auto"/>
          <w:lang w:eastAsia="zh-CN"/>
        </w:rPr>
        <w:t>的</w:t>
      </w:r>
      <w:r>
        <w:rPr>
          <w:rFonts w:hint="eastAsia" w:ascii="仿宋" w:hAnsi="仿宋" w:eastAsia="仿宋" w:cs="Times New Roman"/>
          <w:color w:val="000000"/>
          <w:sz w:val="32"/>
          <w:szCs w:val="32"/>
          <w:highlight w:val="none"/>
        </w:rPr>
        <w:t>指导</w:t>
      </w:r>
      <w:r>
        <w:rPr>
          <w:rFonts w:hint="eastAsia" w:ascii="Times New Roman" w:hAnsi="Times New Roman" w:eastAsia="仿宋_GB2312" w:cs="Times New Roman"/>
          <w:sz w:val="32"/>
          <w:szCs w:val="32"/>
          <w:highlight w:val="none"/>
        </w:rPr>
        <w:t>。</w:t>
      </w:r>
    </w:p>
    <w:p>
      <w:pPr>
        <w:widowControl/>
        <w:shd w:val="clear"/>
        <w:spacing w:before="0" w:beforeAutospacing="0" w:after="0" w:afterAutospacing="0" w:line="600" w:lineRule="exact"/>
        <w:ind w:firstLine="640" w:firstLineChars="200"/>
        <w:jc w:val="both"/>
        <w:rPr>
          <w:rFonts w:hint="default" w:ascii="仿宋" w:hAnsi="仿宋" w:eastAsia="仿宋" w:cs="Times New Roman"/>
          <w:color w:val="000000"/>
          <w:sz w:val="32"/>
          <w:szCs w:val="32"/>
          <w:highlight w:val="none"/>
          <w:shd w:val="clear" w:color="auto" w:fill="FFFFFF"/>
        </w:rPr>
      </w:pPr>
      <w:r>
        <w:rPr>
          <w:rFonts w:hint="eastAsia" w:ascii="仿宋" w:hAnsi="仿宋" w:eastAsia="仿宋" w:cs="Times New Roman"/>
          <w:color w:val="000000"/>
          <w:sz w:val="32"/>
          <w:szCs w:val="32"/>
          <w:highlight w:val="none"/>
          <w:lang w:val="en-US" w:eastAsia="zh-CN"/>
        </w:rPr>
        <w:t>具有一定社会影响的校外培训行政处罚决定应当依法向社会公开。</w:t>
      </w:r>
    </w:p>
    <w:p>
      <w:pPr>
        <w:pStyle w:val="23"/>
        <w:widowControl/>
        <w:numPr>
          <w:ilvl w:val="1"/>
          <w:numId w:val="0"/>
        </w:numPr>
        <w:shd w:val="clear"/>
        <w:spacing w:line="600" w:lineRule="exact"/>
        <w:ind w:firstLine="643"/>
        <w:rPr>
          <w:rFonts w:ascii="仿宋" w:hAnsi="仿宋" w:eastAsia="仿宋" w:cs="Times New Roman"/>
          <w:color w:val="000000"/>
          <w:sz w:val="32"/>
          <w:szCs w:val="32"/>
          <w:highlight w:val="none"/>
        </w:rPr>
      </w:pPr>
      <w:r>
        <w:rPr>
          <w:rFonts w:hint="eastAsia" w:ascii="仿宋" w:hAnsi="仿宋" w:eastAsia="黑体" w:cs="Times New Roman"/>
          <w:b/>
          <w:color w:val="000000"/>
          <w:kern w:val="2"/>
          <w:sz w:val="32"/>
          <w:szCs w:val="32"/>
          <w:lang w:val="en-US" w:eastAsia="zh-CN" w:bidi="ar-SA"/>
        </w:rPr>
        <w:t xml:space="preserve">第三十八条 </w:t>
      </w:r>
      <w:r>
        <w:rPr>
          <w:rFonts w:hint="eastAsia" w:ascii="仿宋" w:hAnsi="仿宋" w:eastAsia="仿宋" w:cs="Times New Roman"/>
          <w:color w:val="000000"/>
          <w:sz w:val="32"/>
          <w:szCs w:val="32"/>
          <w:highlight w:val="none"/>
        </w:rPr>
        <w:t>对于</w:t>
      </w:r>
      <w:r>
        <w:rPr>
          <w:rFonts w:hint="eastAsia" w:ascii="仿宋" w:hAnsi="仿宋" w:eastAsia="仿宋" w:cs="Times New Roman"/>
          <w:color w:val="000000"/>
          <w:sz w:val="32"/>
          <w:szCs w:val="32"/>
          <w:highlight w:val="none"/>
          <w:shd w:val="clear" w:color="auto" w:fill="auto"/>
        </w:rPr>
        <w:t>重大违法案件</w:t>
      </w:r>
      <w:r>
        <w:rPr>
          <w:rFonts w:hint="eastAsia" w:ascii="仿宋" w:hAnsi="仿宋" w:eastAsia="仿宋" w:cs="Times New Roman"/>
          <w:color w:val="000000"/>
          <w:sz w:val="32"/>
          <w:szCs w:val="32"/>
          <w:highlight w:val="none"/>
        </w:rPr>
        <w:t>，</w:t>
      </w:r>
      <w:r>
        <w:rPr>
          <w:rFonts w:hint="eastAsia" w:ascii="仿宋" w:hAnsi="仿宋" w:eastAsia="仿宋" w:cs="Times New Roman"/>
          <w:color w:val="000000"/>
          <w:sz w:val="32"/>
          <w:szCs w:val="32"/>
          <w:highlight w:val="none"/>
          <w:lang w:val="en-US" w:eastAsia="zh-CN"/>
        </w:rPr>
        <w:t>上级</w:t>
      </w:r>
      <w:r>
        <w:rPr>
          <w:rFonts w:hint="eastAsia" w:ascii="仿宋" w:hAnsi="仿宋" w:eastAsia="仿宋" w:cs="Times New Roman"/>
          <w:color w:val="000000"/>
          <w:sz w:val="32"/>
          <w:szCs w:val="32"/>
          <w:highlight w:val="none"/>
        </w:rPr>
        <w:t>校外培训主管部门</w:t>
      </w:r>
      <w:r>
        <w:rPr>
          <w:rFonts w:hint="eastAsia" w:ascii="仿宋" w:hAnsi="仿宋" w:eastAsia="仿宋" w:cs="Times New Roman"/>
          <w:color w:val="000000"/>
          <w:sz w:val="32"/>
          <w:szCs w:val="32"/>
          <w:highlight w:val="none"/>
          <w:lang w:val="en-US" w:eastAsia="zh-CN"/>
        </w:rPr>
        <w:t>可以</w:t>
      </w:r>
      <w:r>
        <w:rPr>
          <w:rFonts w:hint="eastAsia" w:ascii="仿宋" w:hAnsi="仿宋" w:eastAsia="仿宋" w:cs="Times New Roman"/>
          <w:color w:val="000000"/>
          <w:sz w:val="32"/>
          <w:szCs w:val="32"/>
          <w:highlight w:val="none"/>
          <w:shd w:val="clear" w:color="auto" w:fill="auto"/>
        </w:rPr>
        <w:t>挂牌督办，提出办理要求，督促下级部门限期办理</w:t>
      </w:r>
      <w:r>
        <w:rPr>
          <w:rFonts w:hint="eastAsia" w:ascii="仿宋" w:hAnsi="仿宋" w:eastAsia="仿宋" w:cs="Times New Roman"/>
          <w:color w:val="000000"/>
          <w:sz w:val="32"/>
          <w:szCs w:val="32"/>
          <w:highlight w:val="none"/>
          <w:shd w:val="clear" w:color="auto" w:fill="auto"/>
          <w:lang w:eastAsia="zh-CN"/>
        </w:rPr>
        <w:t>。</w:t>
      </w:r>
    </w:p>
    <w:p>
      <w:pPr>
        <w:pStyle w:val="23"/>
        <w:widowControl/>
        <w:numPr>
          <w:ilvl w:val="1"/>
          <w:numId w:val="0"/>
        </w:numPr>
        <w:shd w:val="clear"/>
        <w:spacing w:before="0" w:beforeAutospacing="0" w:after="0" w:afterAutospacing="0" w:line="600" w:lineRule="exact"/>
        <w:ind w:firstLine="643"/>
        <w:jc w:val="both"/>
        <w:rPr>
          <w:rFonts w:ascii="仿宋" w:hAnsi="仿宋" w:eastAsia="仿宋" w:cs="Times New Roman"/>
          <w:color w:val="000000"/>
          <w:sz w:val="32"/>
          <w:szCs w:val="32"/>
          <w:highlight w:val="none"/>
          <w:shd w:val="clear" w:color="auto" w:fill="FFFFFF"/>
        </w:rPr>
      </w:pPr>
      <w:r>
        <w:rPr>
          <w:rFonts w:hint="eastAsia" w:ascii="仿宋" w:hAnsi="仿宋" w:eastAsia="黑体" w:cs="Times New Roman"/>
          <w:b/>
          <w:color w:val="000000"/>
          <w:kern w:val="2"/>
          <w:sz w:val="32"/>
          <w:szCs w:val="32"/>
          <w:shd w:val="clear" w:fill="FFFFFF"/>
          <w:lang w:val="en-US" w:eastAsia="zh-CN" w:bidi="ar-SA"/>
        </w:rPr>
        <w:t xml:space="preserve">第三十九条 </w:t>
      </w:r>
      <w:r>
        <w:rPr>
          <w:rFonts w:hint="eastAsia" w:ascii="仿宋" w:hAnsi="仿宋" w:eastAsia="仿宋" w:cs="Times New Roman"/>
          <w:color w:val="000000"/>
          <w:sz w:val="32"/>
          <w:szCs w:val="32"/>
          <w:highlight w:val="none"/>
        </w:rPr>
        <w:t>县级以上校外培训主管部门应当建立违法案件统计报告制度，定期将本行政区域内的校外培训违法形势分析、案件发生情况、查处情况等逐级上报。</w:t>
      </w:r>
    </w:p>
    <w:p>
      <w:pPr>
        <w:pStyle w:val="23"/>
        <w:widowControl/>
        <w:numPr>
          <w:ilvl w:val="1"/>
          <w:numId w:val="0"/>
        </w:numPr>
        <w:shd w:val="clear"/>
        <w:spacing w:before="0" w:beforeAutospacing="0" w:after="0" w:afterAutospacing="0" w:line="600" w:lineRule="exact"/>
        <w:ind w:firstLine="643" w:firstLineChars="200"/>
        <w:jc w:val="both"/>
        <w:rPr>
          <w:rFonts w:ascii="仿宋" w:hAnsi="仿宋" w:eastAsia="仿宋" w:cs="Times New Roman"/>
          <w:color w:val="000000"/>
          <w:sz w:val="32"/>
          <w:szCs w:val="32"/>
          <w:highlight w:val="none"/>
          <w:shd w:val="clear" w:color="auto" w:fill="FFFFFF"/>
        </w:rPr>
      </w:pPr>
      <w:r>
        <w:rPr>
          <w:rFonts w:hint="eastAsia" w:ascii="仿宋" w:hAnsi="仿宋" w:eastAsia="黑体" w:cs="Times New Roman"/>
          <w:b/>
          <w:color w:val="000000"/>
          <w:kern w:val="2"/>
          <w:sz w:val="32"/>
          <w:szCs w:val="32"/>
          <w:shd w:val="clear" w:fill="FFFFFF"/>
          <w:lang w:val="en-US" w:eastAsia="zh-CN" w:bidi="ar-SA"/>
        </w:rPr>
        <w:t xml:space="preserve">第四十条 </w:t>
      </w:r>
      <w:r>
        <w:rPr>
          <w:rFonts w:hint="eastAsia" w:ascii="仿宋" w:hAnsi="仿宋" w:eastAsia="仿宋"/>
          <w:sz w:val="32"/>
          <w:szCs w:val="32"/>
          <w:highlight w:val="none"/>
        </w:rPr>
        <w:t>校外培训主管部门</w:t>
      </w:r>
      <w:r>
        <w:rPr>
          <w:rFonts w:hint="eastAsia" w:ascii="仿宋" w:hAnsi="仿宋" w:eastAsia="仿宋" w:cs="Times New Roman"/>
          <w:color w:val="000000"/>
          <w:sz w:val="32"/>
          <w:szCs w:val="32"/>
          <w:highlight w:val="none"/>
          <w:shd w:val="clear" w:color="auto" w:fill="FFFFFF"/>
        </w:rPr>
        <w:t>实施</w:t>
      </w:r>
      <w:r>
        <w:rPr>
          <w:rFonts w:hint="eastAsia" w:ascii="仿宋" w:hAnsi="仿宋" w:eastAsia="仿宋" w:cs="Times New Roman"/>
          <w:color w:val="000000"/>
          <w:sz w:val="32"/>
          <w:szCs w:val="32"/>
          <w:highlight w:val="none"/>
        </w:rPr>
        <w:t>校外培训行政处罚</w:t>
      </w:r>
      <w:r>
        <w:rPr>
          <w:rFonts w:hint="eastAsia" w:ascii="仿宋" w:hAnsi="仿宋" w:eastAsia="仿宋" w:cs="Times New Roman"/>
          <w:color w:val="000000"/>
          <w:sz w:val="32"/>
          <w:szCs w:val="32"/>
          <w:highlight w:val="none"/>
          <w:shd w:val="clear" w:color="auto" w:fill="FFFFFF"/>
        </w:rPr>
        <w:t>，有</w:t>
      </w:r>
      <w:r>
        <w:rPr>
          <w:rFonts w:hint="eastAsia" w:ascii="仿宋" w:hAnsi="仿宋" w:eastAsia="仿宋" w:cs="Times New Roman"/>
          <w:color w:val="000000"/>
          <w:kern w:val="0"/>
          <w:sz w:val="32"/>
          <w:szCs w:val="32"/>
          <w:highlight w:val="none"/>
          <w:shd w:val="clear" w:color="auto" w:fill="FFFFFF"/>
        </w:rPr>
        <w:t>下列</w:t>
      </w:r>
      <w:r>
        <w:rPr>
          <w:rFonts w:hint="eastAsia" w:ascii="仿宋" w:hAnsi="仿宋" w:eastAsia="仿宋" w:cs="Times New Roman"/>
          <w:color w:val="000000"/>
          <w:sz w:val="32"/>
          <w:szCs w:val="32"/>
          <w:highlight w:val="none"/>
          <w:shd w:val="clear" w:color="auto" w:fill="FFFFFF"/>
        </w:rPr>
        <w:t>情形之一</w:t>
      </w:r>
      <w:r>
        <w:rPr>
          <w:rFonts w:hint="eastAsia" w:ascii="仿宋" w:hAnsi="仿宋" w:eastAsia="仿宋" w:cs="Times New Roman"/>
          <w:color w:val="000000"/>
          <w:sz w:val="32"/>
          <w:szCs w:val="32"/>
          <w:highlight w:val="none"/>
        </w:rPr>
        <w:t>的</w:t>
      </w:r>
      <w:r>
        <w:rPr>
          <w:rFonts w:hint="eastAsia" w:ascii="仿宋" w:hAnsi="仿宋" w:eastAsia="仿宋" w:cs="Times New Roman"/>
          <w:color w:val="000000"/>
          <w:sz w:val="32"/>
          <w:szCs w:val="32"/>
          <w:highlight w:val="none"/>
          <w:shd w:val="clear" w:color="auto" w:fill="FFFFFF"/>
        </w:rPr>
        <w:t>，由有关部门对直接负责的主管人员和其他直接责任人员依法给予处分：</w:t>
      </w:r>
    </w:p>
    <w:p>
      <w:pPr>
        <w:pStyle w:val="8"/>
        <w:numPr>
          <w:ilvl w:val="-1"/>
          <w:numId w:val="0"/>
        </w:numPr>
        <w:shd w:val="clear"/>
        <w:spacing w:before="0" w:beforeAutospacing="0" w:after="0" w:afterAutospacing="0" w:line="600" w:lineRule="exact"/>
        <w:ind w:left="0" w:firstLine="640" w:firstLineChars="200"/>
        <w:jc w:val="both"/>
        <w:rPr>
          <w:rFonts w:ascii="仿宋" w:hAnsi="仿宋" w:eastAsia="仿宋" w:cs="Times New Roman"/>
          <w:color w:val="000000"/>
          <w:sz w:val="32"/>
          <w:szCs w:val="32"/>
          <w:highlight w:val="none"/>
          <w:shd w:val="clear" w:color="auto" w:fill="auto"/>
        </w:rPr>
      </w:pP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lang w:val="en-US" w:eastAsia="zh-CN"/>
        </w:rPr>
        <w:t>一</w:t>
      </w: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rPr>
        <w:t>对违法行为未依法采取制止措施的；</w:t>
      </w:r>
    </w:p>
    <w:p>
      <w:pPr>
        <w:pStyle w:val="8"/>
        <w:numPr>
          <w:ilvl w:val="-1"/>
          <w:numId w:val="0"/>
        </w:numPr>
        <w:shd w:val="clear"/>
        <w:spacing w:before="0" w:beforeAutospacing="0" w:after="0" w:afterAutospacing="0" w:line="600" w:lineRule="exact"/>
        <w:ind w:left="0" w:firstLine="640" w:firstLineChars="200"/>
        <w:jc w:val="both"/>
        <w:rPr>
          <w:rFonts w:ascii="仿宋" w:hAnsi="仿宋" w:eastAsia="仿宋" w:cs="Times New Roman"/>
          <w:color w:val="000000"/>
          <w:sz w:val="32"/>
          <w:szCs w:val="32"/>
          <w:highlight w:val="none"/>
          <w:shd w:val="clear" w:color="auto" w:fill="auto"/>
        </w:rPr>
      </w:pP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lang w:val="en-US" w:eastAsia="zh-CN"/>
        </w:rPr>
        <w:t>二</w:t>
      </w: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rPr>
        <w:t>应当依法给予行政处罚而未依法处罚的；</w:t>
      </w:r>
    </w:p>
    <w:p>
      <w:pPr>
        <w:pStyle w:val="8"/>
        <w:numPr>
          <w:ilvl w:val="-1"/>
          <w:numId w:val="0"/>
        </w:numPr>
        <w:shd w:val="clear"/>
        <w:spacing w:before="0" w:beforeAutospacing="0" w:after="0" w:afterAutospacing="0" w:line="600" w:lineRule="exact"/>
        <w:ind w:left="0" w:firstLine="640" w:firstLineChars="200"/>
        <w:jc w:val="both"/>
        <w:rPr>
          <w:rFonts w:ascii="仿宋" w:hAnsi="仿宋" w:eastAsia="仿宋" w:cs="Times New Roman"/>
          <w:color w:val="000000"/>
          <w:sz w:val="32"/>
          <w:szCs w:val="32"/>
          <w:highlight w:val="none"/>
          <w:shd w:val="clear" w:color="auto" w:fill="auto"/>
        </w:rPr>
      </w:pP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lang w:val="en-US" w:eastAsia="zh-CN"/>
        </w:rPr>
        <w:t>三</w:t>
      </w: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rPr>
        <w:t>应当依法申请强制执行、移送有关机关追究责任，而未依法申请强制执行、移送有关机关的；</w:t>
      </w:r>
    </w:p>
    <w:p>
      <w:pPr>
        <w:pStyle w:val="8"/>
        <w:numPr>
          <w:ilvl w:val="-1"/>
          <w:numId w:val="0"/>
        </w:numPr>
        <w:shd w:val="clear"/>
        <w:spacing w:before="0" w:beforeAutospacing="0" w:after="0" w:afterAutospacing="0" w:line="600" w:lineRule="exact"/>
        <w:ind w:left="0" w:firstLine="640" w:firstLineChars="200"/>
        <w:jc w:val="both"/>
        <w:rPr>
          <w:rFonts w:ascii="仿宋" w:hAnsi="仿宋" w:eastAsia="仿宋" w:cs="Times New Roman"/>
          <w:color w:val="000000"/>
          <w:sz w:val="32"/>
          <w:szCs w:val="32"/>
          <w:highlight w:val="none"/>
          <w:shd w:val="clear" w:color="auto" w:fill="auto"/>
        </w:rPr>
      </w:pPr>
      <w:r>
        <w:rPr>
          <w:rFonts w:hint="eastAsia" w:ascii="仿宋" w:hAnsi="仿宋" w:eastAsia="仿宋" w:cs="Times New Roman"/>
          <w:color w:val="000000"/>
          <w:sz w:val="32"/>
          <w:szCs w:val="32"/>
          <w:highlight w:val="none"/>
          <w:shd w:val="clear" w:color="auto" w:fill="auto"/>
          <w:lang w:eastAsia="zh-CN"/>
        </w:rPr>
        <w:t>（</w:t>
      </w:r>
      <w:r>
        <w:rPr>
          <w:rFonts w:hint="eastAsia" w:ascii="仿宋" w:hAnsi="仿宋" w:eastAsia="仿宋" w:cs="Times New Roman"/>
          <w:color w:val="000000"/>
          <w:sz w:val="32"/>
          <w:szCs w:val="32"/>
          <w:highlight w:val="none"/>
          <w:shd w:val="clear" w:color="auto" w:fill="auto"/>
          <w:lang w:val="en-US" w:eastAsia="zh-CN"/>
        </w:rPr>
        <w:t>四</w:t>
      </w:r>
      <w:r>
        <w:rPr>
          <w:rFonts w:hint="eastAsia" w:ascii="仿宋" w:hAnsi="仿宋" w:eastAsia="仿宋" w:cs="Times New Roman"/>
          <w:color w:val="000000"/>
          <w:sz w:val="32"/>
          <w:szCs w:val="32"/>
          <w:highlight w:val="none"/>
          <w:shd w:val="clear" w:color="auto" w:fill="auto"/>
          <w:lang w:eastAsia="zh-CN"/>
        </w:rPr>
        <w:t>）</w:t>
      </w:r>
      <w:bookmarkStart w:id="12" w:name="_Hlk100677774"/>
      <w:r>
        <w:rPr>
          <w:rFonts w:hint="eastAsia" w:ascii="仿宋" w:hAnsi="仿宋" w:eastAsia="仿宋" w:cs="Times New Roman"/>
          <w:color w:val="000000"/>
          <w:sz w:val="32"/>
          <w:szCs w:val="32"/>
          <w:highlight w:val="none"/>
          <w:shd w:val="clear" w:color="auto" w:fill="auto"/>
          <w:lang w:val="en-US" w:eastAsia="zh-CN"/>
        </w:rPr>
        <w:t>有行政处罚法、民办教育促进法等法律法规规定的其他超越职权、</w:t>
      </w:r>
      <w:r>
        <w:rPr>
          <w:rFonts w:hint="eastAsia" w:ascii="仿宋" w:hAnsi="仿宋" w:eastAsia="仿宋" w:cs="Times New Roman"/>
          <w:color w:val="000000"/>
          <w:sz w:val="32"/>
          <w:szCs w:val="32"/>
          <w:highlight w:val="none"/>
          <w:shd w:val="clear" w:color="auto" w:fill="auto"/>
        </w:rPr>
        <w:t>滥用职权、</w:t>
      </w:r>
      <w:r>
        <w:rPr>
          <w:rFonts w:hint="eastAsia" w:ascii="仿宋" w:hAnsi="仿宋" w:eastAsia="仿宋" w:cs="Times New Roman"/>
          <w:color w:val="000000"/>
          <w:sz w:val="32"/>
          <w:szCs w:val="32"/>
          <w:highlight w:val="none"/>
          <w:shd w:val="clear" w:color="auto" w:fill="auto"/>
          <w:lang w:val="en-US" w:eastAsia="zh-CN"/>
        </w:rPr>
        <w:t>徇私舞弊、</w:t>
      </w:r>
      <w:r>
        <w:rPr>
          <w:rFonts w:hint="eastAsia" w:ascii="仿宋" w:hAnsi="仿宋" w:eastAsia="仿宋" w:cs="Times New Roman"/>
          <w:color w:val="000000"/>
          <w:sz w:val="32"/>
          <w:szCs w:val="32"/>
          <w:highlight w:val="none"/>
          <w:shd w:val="clear" w:color="auto" w:fill="auto"/>
        </w:rPr>
        <w:t>玩忽职守情形的。</w:t>
      </w:r>
    </w:p>
    <w:bookmarkEnd w:id="12"/>
    <w:p>
      <w:pPr>
        <w:widowControl/>
        <w:shd w:val="clear"/>
        <w:spacing w:line="600" w:lineRule="exact"/>
        <w:ind w:firstLine="0" w:firstLineChars="0"/>
        <w:rPr>
          <w:rFonts w:ascii="仿宋" w:hAnsi="仿宋" w:eastAsia="仿宋" w:cs="Times New Roman"/>
          <w:color w:val="333333"/>
          <w:kern w:val="0"/>
          <w:sz w:val="32"/>
          <w:szCs w:val="32"/>
          <w:highlight w:val="none"/>
          <w:shd w:val="clear" w:color="auto" w:fill="auto"/>
        </w:rPr>
      </w:pPr>
    </w:p>
    <w:p>
      <w:pPr>
        <w:widowControl/>
        <w:shd w:val="clear"/>
        <w:spacing w:line="600" w:lineRule="exact"/>
        <w:jc w:val="center"/>
        <w:rPr>
          <w:rFonts w:ascii="仿宋" w:hAnsi="仿宋" w:eastAsia="仿宋" w:cs="Times New Roman"/>
          <w:b/>
          <w:color w:val="000000"/>
          <w:kern w:val="0"/>
          <w:sz w:val="32"/>
          <w:szCs w:val="32"/>
          <w:highlight w:val="none"/>
          <w:shd w:val="clear" w:color="auto" w:fill="auto"/>
        </w:rPr>
      </w:pPr>
      <w:r>
        <w:rPr>
          <w:rFonts w:hint="eastAsia" w:ascii="黑体" w:hAnsi="黑体" w:eastAsia="黑体" w:cs="Times New Roman"/>
          <w:b/>
          <w:color w:val="000000"/>
          <w:kern w:val="0"/>
          <w:sz w:val="32"/>
          <w:szCs w:val="32"/>
          <w:highlight w:val="none"/>
          <w:shd w:val="clear" w:color="auto" w:fill="auto"/>
        </w:rPr>
        <w:t>第</w:t>
      </w:r>
      <w:r>
        <w:rPr>
          <w:rFonts w:hint="eastAsia" w:ascii="黑体" w:hAnsi="黑体" w:eastAsia="黑体" w:cs="Times New Roman"/>
          <w:b/>
          <w:color w:val="000000"/>
          <w:kern w:val="0"/>
          <w:sz w:val="32"/>
          <w:szCs w:val="32"/>
          <w:highlight w:val="none"/>
          <w:lang w:val="en-US" w:eastAsia="zh-CN"/>
        </w:rPr>
        <w:t>六</w:t>
      </w:r>
      <w:r>
        <w:rPr>
          <w:rFonts w:hint="eastAsia" w:ascii="黑体" w:hAnsi="黑体" w:eastAsia="黑体" w:cs="Times New Roman"/>
          <w:b/>
          <w:color w:val="000000"/>
          <w:kern w:val="0"/>
          <w:sz w:val="32"/>
          <w:szCs w:val="32"/>
          <w:highlight w:val="none"/>
          <w:shd w:val="clear" w:color="auto" w:fill="auto"/>
        </w:rPr>
        <w:t>章</w:t>
      </w:r>
      <w:r>
        <w:rPr>
          <w:rFonts w:hint="eastAsia" w:ascii="黑体" w:hAnsi="黑体" w:eastAsia="黑体" w:cs="Times New Roman"/>
          <w:b/>
          <w:color w:val="000000"/>
          <w:kern w:val="0"/>
          <w:sz w:val="32"/>
          <w:szCs w:val="32"/>
          <w:highlight w:val="none"/>
          <w:shd w:val="clear" w:color="auto" w:fill="auto"/>
          <w:lang w:eastAsia="zh-CN"/>
        </w:rPr>
        <w:t xml:space="preserve"> </w:t>
      </w:r>
      <w:r>
        <w:rPr>
          <w:rFonts w:hint="eastAsia" w:ascii="黑体" w:hAnsi="黑体" w:eastAsia="黑体" w:cs="Times New Roman"/>
          <w:b/>
          <w:color w:val="000000"/>
          <w:kern w:val="0"/>
          <w:sz w:val="32"/>
          <w:szCs w:val="32"/>
          <w:highlight w:val="none"/>
          <w:shd w:val="clear" w:color="auto" w:fill="auto"/>
        </w:rPr>
        <w:t>附则</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第四十一条 </w:t>
      </w:r>
      <w:r>
        <w:rPr>
          <w:rFonts w:hint="eastAsia" w:ascii="仿宋" w:hAnsi="仿宋" w:eastAsia="仿宋" w:cs="Times New Roman"/>
          <w:color w:val="000000"/>
          <w:kern w:val="0"/>
          <w:sz w:val="32"/>
          <w:szCs w:val="32"/>
          <w:highlight w:val="none"/>
          <w:shd w:val="clear" w:color="auto" w:fill="FFFFFF"/>
        </w:rPr>
        <w:t>本办法中</w:t>
      </w:r>
      <w:r>
        <w:rPr>
          <w:rFonts w:hint="eastAsia" w:ascii="仿宋" w:hAnsi="仿宋" w:eastAsia="仿宋" w:cs="Times New Roman"/>
          <w:color w:val="000000"/>
          <w:kern w:val="0"/>
          <w:sz w:val="32"/>
          <w:szCs w:val="32"/>
          <w:highlight w:val="none"/>
        </w:rPr>
        <w:t>的</w:t>
      </w:r>
      <w:r>
        <w:rPr>
          <w:rFonts w:hint="eastAsia" w:ascii="仿宋" w:hAnsi="仿宋" w:eastAsia="仿宋" w:cs="Times New Roman"/>
          <w:color w:val="000000"/>
          <w:kern w:val="0"/>
          <w:sz w:val="32"/>
          <w:szCs w:val="32"/>
          <w:highlight w:val="none"/>
          <w:shd w:val="clear" w:color="auto" w:fill="FFFFFF"/>
        </w:rPr>
        <w:t>“违法所得”是指违法开展校外培训所收取的全部费用。法律、行政法规、规章对违法所得的计算另有规定的，从其规定。</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第四十二条 </w:t>
      </w:r>
      <w:r>
        <w:rPr>
          <w:rFonts w:ascii="仿宋" w:hAnsi="仿宋" w:eastAsia="仿宋" w:cs="Times New Roman"/>
          <w:color w:val="000000"/>
          <w:kern w:val="0"/>
          <w:sz w:val="32"/>
          <w:szCs w:val="32"/>
          <w:highlight w:val="none"/>
          <w:shd w:val="clear" w:color="auto" w:fill="FFFFFF"/>
        </w:rPr>
        <w:t>本办法中“以上”“以下”含本数，“</w:t>
      </w:r>
      <w:r>
        <w:rPr>
          <w:rFonts w:hint="eastAsia" w:ascii="仿宋" w:hAnsi="仿宋" w:eastAsia="仿宋" w:cs="Times New Roman"/>
          <w:color w:val="000000"/>
          <w:kern w:val="0"/>
          <w:sz w:val="32"/>
          <w:szCs w:val="32"/>
          <w:highlight w:val="none"/>
        </w:rPr>
        <w:t>五</w:t>
      </w:r>
      <w:r>
        <w:rPr>
          <w:rFonts w:hint="eastAsia" w:ascii="仿宋" w:hAnsi="仿宋" w:eastAsia="仿宋" w:cs="Times New Roman"/>
          <w:color w:val="000000"/>
          <w:kern w:val="0"/>
          <w:sz w:val="32"/>
          <w:szCs w:val="32"/>
          <w:highlight w:val="none"/>
          <w:shd w:val="clear" w:color="auto" w:fill="FFFFFF"/>
        </w:rPr>
        <w:t>日”“</w:t>
      </w:r>
      <w:r>
        <w:rPr>
          <w:rFonts w:hint="eastAsia" w:ascii="仿宋" w:hAnsi="仿宋" w:eastAsia="仿宋" w:cs="Times New Roman"/>
          <w:color w:val="000000"/>
          <w:kern w:val="0"/>
          <w:sz w:val="32"/>
          <w:szCs w:val="32"/>
          <w:highlight w:val="none"/>
        </w:rPr>
        <w:t>七</w:t>
      </w:r>
      <w:r>
        <w:rPr>
          <w:rFonts w:hint="eastAsia" w:ascii="仿宋" w:hAnsi="仿宋" w:eastAsia="仿宋" w:cs="Times New Roman"/>
          <w:color w:val="000000"/>
          <w:kern w:val="0"/>
          <w:sz w:val="32"/>
          <w:szCs w:val="32"/>
          <w:highlight w:val="none"/>
          <w:shd w:val="clear" w:color="auto" w:fill="FFFFFF"/>
        </w:rPr>
        <w:t>日”的规定是指工作日，不含法定节假日。</w:t>
      </w:r>
    </w:p>
    <w:p>
      <w:pPr>
        <w:pStyle w:val="23"/>
        <w:widowControl/>
        <w:numPr>
          <w:ilvl w:val="1"/>
          <w:numId w:val="0"/>
        </w:numPr>
        <w:shd w:val="clear"/>
        <w:spacing w:line="600" w:lineRule="exact"/>
        <w:ind w:firstLine="643" w:firstLineChars="200"/>
        <w:rPr>
          <w:rFonts w:ascii="仿宋" w:hAnsi="仿宋" w:eastAsia="仿宋" w:cs="Times New Roman"/>
          <w:color w:val="000000"/>
          <w:kern w:val="0"/>
          <w:sz w:val="32"/>
          <w:szCs w:val="32"/>
          <w:highlight w:val="none"/>
          <w:shd w:val="clear" w:color="auto" w:fill="FFFFFF"/>
        </w:rPr>
      </w:pPr>
      <w:r>
        <w:rPr>
          <w:rFonts w:hint="eastAsia" w:ascii="仿宋" w:hAnsi="仿宋" w:eastAsia="黑体" w:cs="Times New Roman"/>
          <w:b/>
          <w:color w:val="000000"/>
          <w:kern w:val="0"/>
          <w:sz w:val="32"/>
          <w:szCs w:val="32"/>
          <w:shd w:val="clear" w:fill="FFFFFF"/>
          <w:lang w:val="en-US" w:eastAsia="zh-CN" w:bidi="ar-SA"/>
        </w:rPr>
        <w:t xml:space="preserve">第四十三条 </w:t>
      </w:r>
      <w:r>
        <w:rPr>
          <w:rFonts w:hint="eastAsia" w:ascii="仿宋" w:hAnsi="仿宋" w:eastAsia="仿宋" w:cs="Times New Roman"/>
          <w:color w:val="000000"/>
          <w:kern w:val="0"/>
          <w:sz w:val="32"/>
          <w:szCs w:val="32"/>
          <w:highlight w:val="none"/>
          <w:shd w:val="clear" w:color="auto" w:fill="FFFFFF"/>
        </w:rPr>
        <w:t>本办法自</w:t>
      </w:r>
      <w:r>
        <w:rPr>
          <w:rFonts w:hint="eastAsia" w:ascii="仿宋" w:hAnsi="仿宋" w:eastAsia="仿宋" w:cs="Times New Roman"/>
          <w:color w:val="000000"/>
          <w:kern w:val="0"/>
          <w:sz w:val="32"/>
          <w:szCs w:val="32"/>
          <w:highlight w:val="none"/>
          <w:shd w:val="clear" w:color="auto" w:fill="FFFFFF"/>
          <w:lang w:eastAsia="zh-CN"/>
        </w:rPr>
        <w:t xml:space="preserve"> </w:t>
      </w:r>
      <w:r>
        <w:rPr>
          <w:rFonts w:hint="eastAsia" w:ascii="仿宋" w:hAnsi="仿宋" w:eastAsia="仿宋" w:cs="Times New Roman"/>
          <w:color w:val="000000"/>
          <w:kern w:val="0"/>
          <w:sz w:val="32"/>
          <w:szCs w:val="32"/>
          <w:highlight w:val="none"/>
          <w:shd w:val="clear" w:color="auto" w:fill="FFFFFF"/>
        </w:rPr>
        <w:t>年</w:t>
      </w:r>
      <w:r>
        <w:rPr>
          <w:rFonts w:hint="eastAsia" w:ascii="仿宋" w:hAnsi="仿宋" w:eastAsia="仿宋" w:cs="Times New Roman"/>
          <w:color w:val="000000"/>
          <w:kern w:val="0"/>
          <w:sz w:val="32"/>
          <w:szCs w:val="32"/>
          <w:highlight w:val="none"/>
          <w:shd w:val="clear" w:color="auto" w:fill="FFFFFF"/>
          <w:lang w:eastAsia="zh-CN"/>
        </w:rPr>
        <w:t xml:space="preserve"> </w:t>
      </w:r>
      <w:r>
        <w:rPr>
          <w:rFonts w:hint="eastAsia" w:ascii="仿宋" w:hAnsi="仿宋" w:eastAsia="仿宋" w:cs="Times New Roman"/>
          <w:color w:val="000000"/>
          <w:kern w:val="0"/>
          <w:sz w:val="32"/>
          <w:szCs w:val="32"/>
          <w:highlight w:val="none"/>
          <w:shd w:val="clear" w:color="auto" w:fill="FFFFFF"/>
        </w:rPr>
        <w:t>月</w:t>
      </w:r>
      <w:r>
        <w:rPr>
          <w:rFonts w:hint="eastAsia" w:ascii="仿宋" w:hAnsi="仿宋" w:eastAsia="仿宋" w:cs="Times New Roman"/>
          <w:color w:val="000000"/>
          <w:kern w:val="0"/>
          <w:sz w:val="32"/>
          <w:szCs w:val="32"/>
          <w:highlight w:val="none"/>
          <w:shd w:val="clear" w:color="auto" w:fill="FFFFFF"/>
          <w:lang w:eastAsia="zh-CN"/>
        </w:rPr>
        <w:t xml:space="preserve"> </w:t>
      </w:r>
      <w:r>
        <w:rPr>
          <w:rFonts w:hint="eastAsia" w:ascii="仿宋" w:hAnsi="仿宋" w:eastAsia="仿宋" w:cs="Times New Roman"/>
          <w:color w:val="000000"/>
          <w:kern w:val="0"/>
          <w:sz w:val="32"/>
          <w:szCs w:val="32"/>
          <w:highlight w:val="none"/>
          <w:shd w:val="clear" w:color="auto" w:fill="FFFFFF"/>
        </w:rPr>
        <w:t>日起施行。</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isplayBackgroundShape w:val="1"/>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0YjA5NzMxODdlMDdkZWE3NzRiYzAzMGE0MjhhNTQifQ=="/>
  </w:docVars>
  <w:rsids>
    <w:rsidRoot w:val="00490ACF"/>
    <w:rsid w:val="000001E0"/>
    <w:rsid w:val="0000137E"/>
    <w:rsid w:val="000016B9"/>
    <w:rsid w:val="0000470B"/>
    <w:rsid w:val="00004DA4"/>
    <w:rsid w:val="00004F69"/>
    <w:rsid w:val="000051E0"/>
    <w:rsid w:val="00005B0E"/>
    <w:rsid w:val="00006C86"/>
    <w:rsid w:val="0001042E"/>
    <w:rsid w:val="0001103D"/>
    <w:rsid w:val="00013F2E"/>
    <w:rsid w:val="00014EE2"/>
    <w:rsid w:val="00016123"/>
    <w:rsid w:val="00017532"/>
    <w:rsid w:val="00020994"/>
    <w:rsid w:val="00021616"/>
    <w:rsid w:val="00022C9B"/>
    <w:rsid w:val="00027ECA"/>
    <w:rsid w:val="0003419A"/>
    <w:rsid w:val="0003498F"/>
    <w:rsid w:val="00035E09"/>
    <w:rsid w:val="00036840"/>
    <w:rsid w:val="00037163"/>
    <w:rsid w:val="00041D9D"/>
    <w:rsid w:val="000439E3"/>
    <w:rsid w:val="000450D6"/>
    <w:rsid w:val="00051217"/>
    <w:rsid w:val="0005233B"/>
    <w:rsid w:val="000527A9"/>
    <w:rsid w:val="0005574B"/>
    <w:rsid w:val="000566C7"/>
    <w:rsid w:val="00056D39"/>
    <w:rsid w:val="00061A77"/>
    <w:rsid w:val="0006365F"/>
    <w:rsid w:val="00073643"/>
    <w:rsid w:val="000747AB"/>
    <w:rsid w:val="00075145"/>
    <w:rsid w:val="00075DFD"/>
    <w:rsid w:val="000761B7"/>
    <w:rsid w:val="000764BD"/>
    <w:rsid w:val="00076E02"/>
    <w:rsid w:val="00076F56"/>
    <w:rsid w:val="000800CE"/>
    <w:rsid w:val="000829A1"/>
    <w:rsid w:val="00083599"/>
    <w:rsid w:val="00083AB7"/>
    <w:rsid w:val="00084309"/>
    <w:rsid w:val="00085602"/>
    <w:rsid w:val="00086A52"/>
    <w:rsid w:val="0008775A"/>
    <w:rsid w:val="0009047E"/>
    <w:rsid w:val="00090675"/>
    <w:rsid w:val="00091DEC"/>
    <w:rsid w:val="0009216B"/>
    <w:rsid w:val="00092935"/>
    <w:rsid w:val="000929FB"/>
    <w:rsid w:val="000964A9"/>
    <w:rsid w:val="000976AD"/>
    <w:rsid w:val="000A067C"/>
    <w:rsid w:val="000A0D0F"/>
    <w:rsid w:val="000A308F"/>
    <w:rsid w:val="000A376F"/>
    <w:rsid w:val="000A423E"/>
    <w:rsid w:val="000A6B31"/>
    <w:rsid w:val="000A6B6E"/>
    <w:rsid w:val="000A7F87"/>
    <w:rsid w:val="000B06CE"/>
    <w:rsid w:val="000B0D7E"/>
    <w:rsid w:val="000B1BE5"/>
    <w:rsid w:val="000B1FB5"/>
    <w:rsid w:val="000B4368"/>
    <w:rsid w:val="000B60CE"/>
    <w:rsid w:val="000B7541"/>
    <w:rsid w:val="000C0A2A"/>
    <w:rsid w:val="000C1366"/>
    <w:rsid w:val="000C2CD7"/>
    <w:rsid w:val="000C39A9"/>
    <w:rsid w:val="000C7E16"/>
    <w:rsid w:val="000D132E"/>
    <w:rsid w:val="000D165B"/>
    <w:rsid w:val="000D34D3"/>
    <w:rsid w:val="000D4385"/>
    <w:rsid w:val="000E44A4"/>
    <w:rsid w:val="000E58DA"/>
    <w:rsid w:val="000E66E7"/>
    <w:rsid w:val="000E725D"/>
    <w:rsid w:val="000E7BEC"/>
    <w:rsid w:val="000F0815"/>
    <w:rsid w:val="000F10F8"/>
    <w:rsid w:val="000F1538"/>
    <w:rsid w:val="000F46EF"/>
    <w:rsid w:val="000F61D8"/>
    <w:rsid w:val="00100DEC"/>
    <w:rsid w:val="00100EB6"/>
    <w:rsid w:val="0010254D"/>
    <w:rsid w:val="001043AA"/>
    <w:rsid w:val="00104503"/>
    <w:rsid w:val="00104C9D"/>
    <w:rsid w:val="00105F3A"/>
    <w:rsid w:val="0010726D"/>
    <w:rsid w:val="00107959"/>
    <w:rsid w:val="001103B3"/>
    <w:rsid w:val="00110AB9"/>
    <w:rsid w:val="001153E4"/>
    <w:rsid w:val="00115B84"/>
    <w:rsid w:val="00116733"/>
    <w:rsid w:val="001177F5"/>
    <w:rsid w:val="00117948"/>
    <w:rsid w:val="00121F5C"/>
    <w:rsid w:val="001244FB"/>
    <w:rsid w:val="00124D13"/>
    <w:rsid w:val="00125AD4"/>
    <w:rsid w:val="0012622D"/>
    <w:rsid w:val="001279E8"/>
    <w:rsid w:val="00130211"/>
    <w:rsid w:val="00130CDB"/>
    <w:rsid w:val="00132DBB"/>
    <w:rsid w:val="00142953"/>
    <w:rsid w:val="001441CC"/>
    <w:rsid w:val="00144AB5"/>
    <w:rsid w:val="0014743D"/>
    <w:rsid w:val="00150766"/>
    <w:rsid w:val="00150B00"/>
    <w:rsid w:val="001513A1"/>
    <w:rsid w:val="00152053"/>
    <w:rsid w:val="001541EF"/>
    <w:rsid w:val="00156044"/>
    <w:rsid w:val="0015702D"/>
    <w:rsid w:val="00157AD7"/>
    <w:rsid w:val="00163B54"/>
    <w:rsid w:val="00165123"/>
    <w:rsid w:val="0016685D"/>
    <w:rsid w:val="00166D9A"/>
    <w:rsid w:val="00166DF9"/>
    <w:rsid w:val="00172E26"/>
    <w:rsid w:val="00174FC7"/>
    <w:rsid w:val="00176075"/>
    <w:rsid w:val="001764B4"/>
    <w:rsid w:val="00177112"/>
    <w:rsid w:val="00177138"/>
    <w:rsid w:val="00177519"/>
    <w:rsid w:val="00183C7D"/>
    <w:rsid w:val="001846A1"/>
    <w:rsid w:val="00185D10"/>
    <w:rsid w:val="001927AA"/>
    <w:rsid w:val="00193F6A"/>
    <w:rsid w:val="00194396"/>
    <w:rsid w:val="00195806"/>
    <w:rsid w:val="0019750B"/>
    <w:rsid w:val="00197AA7"/>
    <w:rsid w:val="001A2961"/>
    <w:rsid w:val="001A2967"/>
    <w:rsid w:val="001A31AC"/>
    <w:rsid w:val="001A689E"/>
    <w:rsid w:val="001B050C"/>
    <w:rsid w:val="001B08DE"/>
    <w:rsid w:val="001B0BFE"/>
    <w:rsid w:val="001B19BB"/>
    <w:rsid w:val="001B325D"/>
    <w:rsid w:val="001B626F"/>
    <w:rsid w:val="001C196A"/>
    <w:rsid w:val="001C369B"/>
    <w:rsid w:val="001C5307"/>
    <w:rsid w:val="001C6905"/>
    <w:rsid w:val="001C6986"/>
    <w:rsid w:val="001D1BC2"/>
    <w:rsid w:val="001D4343"/>
    <w:rsid w:val="001D6A56"/>
    <w:rsid w:val="001D7542"/>
    <w:rsid w:val="001D7636"/>
    <w:rsid w:val="001E273C"/>
    <w:rsid w:val="001E719A"/>
    <w:rsid w:val="001F38D0"/>
    <w:rsid w:val="001F4982"/>
    <w:rsid w:val="001F4E7C"/>
    <w:rsid w:val="001F5A15"/>
    <w:rsid w:val="001F5FFE"/>
    <w:rsid w:val="001F6083"/>
    <w:rsid w:val="001F61D2"/>
    <w:rsid w:val="001F71AD"/>
    <w:rsid w:val="001F7DD1"/>
    <w:rsid w:val="00200D14"/>
    <w:rsid w:val="00201DD2"/>
    <w:rsid w:val="00202713"/>
    <w:rsid w:val="0020490B"/>
    <w:rsid w:val="002102BB"/>
    <w:rsid w:val="0021401A"/>
    <w:rsid w:val="00215301"/>
    <w:rsid w:val="00215CA9"/>
    <w:rsid w:val="00221288"/>
    <w:rsid w:val="00221C1C"/>
    <w:rsid w:val="00223023"/>
    <w:rsid w:val="00226AEA"/>
    <w:rsid w:val="002305C7"/>
    <w:rsid w:val="00230637"/>
    <w:rsid w:val="00230740"/>
    <w:rsid w:val="00233EA5"/>
    <w:rsid w:val="00235C62"/>
    <w:rsid w:val="002369DA"/>
    <w:rsid w:val="0024142E"/>
    <w:rsid w:val="002414D2"/>
    <w:rsid w:val="002423A5"/>
    <w:rsid w:val="00242440"/>
    <w:rsid w:val="002429F6"/>
    <w:rsid w:val="0024361F"/>
    <w:rsid w:val="00245D01"/>
    <w:rsid w:val="00245DC3"/>
    <w:rsid w:val="00246424"/>
    <w:rsid w:val="00246D7A"/>
    <w:rsid w:val="00250527"/>
    <w:rsid w:val="00250EF7"/>
    <w:rsid w:val="00251EF8"/>
    <w:rsid w:val="002525EE"/>
    <w:rsid w:val="00252F93"/>
    <w:rsid w:val="002537C6"/>
    <w:rsid w:val="002560D5"/>
    <w:rsid w:val="00256248"/>
    <w:rsid w:val="00257020"/>
    <w:rsid w:val="002572CA"/>
    <w:rsid w:val="00257AE1"/>
    <w:rsid w:val="00257EDA"/>
    <w:rsid w:val="00260734"/>
    <w:rsid w:val="00260872"/>
    <w:rsid w:val="00261336"/>
    <w:rsid w:val="0026456F"/>
    <w:rsid w:val="00267854"/>
    <w:rsid w:val="00267F93"/>
    <w:rsid w:val="00270FBD"/>
    <w:rsid w:val="00280D0D"/>
    <w:rsid w:val="00283C69"/>
    <w:rsid w:val="00283E8C"/>
    <w:rsid w:val="00283FC9"/>
    <w:rsid w:val="002840AF"/>
    <w:rsid w:val="0028477E"/>
    <w:rsid w:val="00286101"/>
    <w:rsid w:val="00286149"/>
    <w:rsid w:val="00286D32"/>
    <w:rsid w:val="00287996"/>
    <w:rsid w:val="00293672"/>
    <w:rsid w:val="00295C6E"/>
    <w:rsid w:val="00297A6E"/>
    <w:rsid w:val="002A1548"/>
    <w:rsid w:val="002A2E4A"/>
    <w:rsid w:val="002A39DC"/>
    <w:rsid w:val="002A3BA7"/>
    <w:rsid w:val="002A41EF"/>
    <w:rsid w:val="002A4579"/>
    <w:rsid w:val="002A47DA"/>
    <w:rsid w:val="002A7037"/>
    <w:rsid w:val="002A7AEA"/>
    <w:rsid w:val="002A7FCD"/>
    <w:rsid w:val="002C18B3"/>
    <w:rsid w:val="002C2DE7"/>
    <w:rsid w:val="002C42FB"/>
    <w:rsid w:val="002C45D2"/>
    <w:rsid w:val="002C6064"/>
    <w:rsid w:val="002C7AA8"/>
    <w:rsid w:val="002D05B3"/>
    <w:rsid w:val="002D7326"/>
    <w:rsid w:val="002D73BF"/>
    <w:rsid w:val="002E0091"/>
    <w:rsid w:val="002E2BC9"/>
    <w:rsid w:val="002E2DA8"/>
    <w:rsid w:val="002E32C0"/>
    <w:rsid w:val="002E5152"/>
    <w:rsid w:val="002E5DCF"/>
    <w:rsid w:val="002E5E4F"/>
    <w:rsid w:val="002E7139"/>
    <w:rsid w:val="002F0157"/>
    <w:rsid w:val="002F05ED"/>
    <w:rsid w:val="002F0EC1"/>
    <w:rsid w:val="002F3F96"/>
    <w:rsid w:val="002F4954"/>
    <w:rsid w:val="002F5A56"/>
    <w:rsid w:val="00300A80"/>
    <w:rsid w:val="003018B3"/>
    <w:rsid w:val="00301EEE"/>
    <w:rsid w:val="0030255A"/>
    <w:rsid w:val="003025B3"/>
    <w:rsid w:val="003037C2"/>
    <w:rsid w:val="003040FC"/>
    <w:rsid w:val="003043A4"/>
    <w:rsid w:val="00306813"/>
    <w:rsid w:val="003071C1"/>
    <w:rsid w:val="003122EA"/>
    <w:rsid w:val="00313A32"/>
    <w:rsid w:val="00314788"/>
    <w:rsid w:val="003171CD"/>
    <w:rsid w:val="00317713"/>
    <w:rsid w:val="00317BF7"/>
    <w:rsid w:val="003205B2"/>
    <w:rsid w:val="003212ED"/>
    <w:rsid w:val="00321C4F"/>
    <w:rsid w:val="00321F84"/>
    <w:rsid w:val="00325A2C"/>
    <w:rsid w:val="003266BF"/>
    <w:rsid w:val="00326860"/>
    <w:rsid w:val="00327FC7"/>
    <w:rsid w:val="003311CE"/>
    <w:rsid w:val="0033257B"/>
    <w:rsid w:val="00332F27"/>
    <w:rsid w:val="00333932"/>
    <w:rsid w:val="00335D2C"/>
    <w:rsid w:val="003369B1"/>
    <w:rsid w:val="00336C7A"/>
    <w:rsid w:val="003378F6"/>
    <w:rsid w:val="00340526"/>
    <w:rsid w:val="003421B2"/>
    <w:rsid w:val="00342FFE"/>
    <w:rsid w:val="003436B5"/>
    <w:rsid w:val="00345377"/>
    <w:rsid w:val="00345CB3"/>
    <w:rsid w:val="0034602D"/>
    <w:rsid w:val="00352A26"/>
    <w:rsid w:val="003536FE"/>
    <w:rsid w:val="0035449D"/>
    <w:rsid w:val="0035642A"/>
    <w:rsid w:val="00361A92"/>
    <w:rsid w:val="003637CA"/>
    <w:rsid w:val="00364358"/>
    <w:rsid w:val="00365425"/>
    <w:rsid w:val="0036749E"/>
    <w:rsid w:val="003675F4"/>
    <w:rsid w:val="003679EF"/>
    <w:rsid w:val="00371BFC"/>
    <w:rsid w:val="003735BB"/>
    <w:rsid w:val="003746B5"/>
    <w:rsid w:val="0037712E"/>
    <w:rsid w:val="0037781E"/>
    <w:rsid w:val="00377EBF"/>
    <w:rsid w:val="0038203B"/>
    <w:rsid w:val="00390DA1"/>
    <w:rsid w:val="0039342F"/>
    <w:rsid w:val="00394CB6"/>
    <w:rsid w:val="00396284"/>
    <w:rsid w:val="003962BA"/>
    <w:rsid w:val="003A4354"/>
    <w:rsid w:val="003A46DD"/>
    <w:rsid w:val="003A4E01"/>
    <w:rsid w:val="003A5AB2"/>
    <w:rsid w:val="003A71E6"/>
    <w:rsid w:val="003A7588"/>
    <w:rsid w:val="003B20E5"/>
    <w:rsid w:val="003B415E"/>
    <w:rsid w:val="003B42FE"/>
    <w:rsid w:val="003B479F"/>
    <w:rsid w:val="003B4B1B"/>
    <w:rsid w:val="003C102A"/>
    <w:rsid w:val="003C4269"/>
    <w:rsid w:val="003C4557"/>
    <w:rsid w:val="003C4D9B"/>
    <w:rsid w:val="003C4F57"/>
    <w:rsid w:val="003C7CFE"/>
    <w:rsid w:val="003C7E3F"/>
    <w:rsid w:val="003D1360"/>
    <w:rsid w:val="003D48EC"/>
    <w:rsid w:val="003E2E0F"/>
    <w:rsid w:val="003E5383"/>
    <w:rsid w:val="003E57FA"/>
    <w:rsid w:val="003E64C9"/>
    <w:rsid w:val="003F06B6"/>
    <w:rsid w:val="003F1E9F"/>
    <w:rsid w:val="003F2BBF"/>
    <w:rsid w:val="003F5147"/>
    <w:rsid w:val="003F53CD"/>
    <w:rsid w:val="0040044B"/>
    <w:rsid w:val="00400E73"/>
    <w:rsid w:val="004012DC"/>
    <w:rsid w:val="004013CD"/>
    <w:rsid w:val="00405504"/>
    <w:rsid w:val="00406618"/>
    <w:rsid w:val="00406912"/>
    <w:rsid w:val="004149E8"/>
    <w:rsid w:val="00416ED5"/>
    <w:rsid w:val="004203C0"/>
    <w:rsid w:val="00421A3A"/>
    <w:rsid w:val="00425885"/>
    <w:rsid w:val="00425BF5"/>
    <w:rsid w:val="004269C1"/>
    <w:rsid w:val="004301CC"/>
    <w:rsid w:val="00430987"/>
    <w:rsid w:val="004367D1"/>
    <w:rsid w:val="00441B78"/>
    <w:rsid w:val="0044215E"/>
    <w:rsid w:val="0044306E"/>
    <w:rsid w:val="00444AD1"/>
    <w:rsid w:val="00445C12"/>
    <w:rsid w:val="00445CBA"/>
    <w:rsid w:val="00451774"/>
    <w:rsid w:val="00451930"/>
    <w:rsid w:val="00452FC2"/>
    <w:rsid w:val="00454640"/>
    <w:rsid w:val="00454DBF"/>
    <w:rsid w:val="00455819"/>
    <w:rsid w:val="004562A1"/>
    <w:rsid w:val="00457B3A"/>
    <w:rsid w:val="0046185A"/>
    <w:rsid w:val="00462108"/>
    <w:rsid w:val="00465112"/>
    <w:rsid w:val="00465FAA"/>
    <w:rsid w:val="00470785"/>
    <w:rsid w:val="00470B7E"/>
    <w:rsid w:val="00470FEA"/>
    <w:rsid w:val="00473708"/>
    <w:rsid w:val="00474485"/>
    <w:rsid w:val="00474D50"/>
    <w:rsid w:val="0047692C"/>
    <w:rsid w:val="00477DAA"/>
    <w:rsid w:val="004804D1"/>
    <w:rsid w:val="004824D8"/>
    <w:rsid w:val="004832CB"/>
    <w:rsid w:val="00483C53"/>
    <w:rsid w:val="004843A7"/>
    <w:rsid w:val="004859FA"/>
    <w:rsid w:val="00487E95"/>
    <w:rsid w:val="00490ACF"/>
    <w:rsid w:val="00490B5C"/>
    <w:rsid w:val="0049106D"/>
    <w:rsid w:val="0049121A"/>
    <w:rsid w:val="0049128A"/>
    <w:rsid w:val="0049138B"/>
    <w:rsid w:val="00494B16"/>
    <w:rsid w:val="00495539"/>
    <w:rsid w:val="004968E6"/>
    <w:rsid w:val="004A0540"/>
    <w:rsid w:val="004A0A44"/>
    <w:rsid w:val="004A109F"/>
    <w:rsid w:val="004A1EFA"/>
    <w:rsid w:val="004A5663"/>
    <w:rsid w:val="004A6AEE"/>
    <w:rsid w:val="004A721C"/>
    <w:rsid w:val="004B39B7"/>
    <w:rsid w:val="004B5A60"/>
    <w:rsid w:val="004B668D"/>
    <w:rsid w:val="004C0190"/>
    <w:rsid w:val="004C0B88"/>
    <w:rsid w:val="004C26D5"/>
    <w:rsid w:val="004C3170"/>
    <w:rsid w:val="004C6914"/>
    <w:rsid w:val="004C7364"/>
    <w:rsid w:val="004C7E1D"/>
    <w:rsid w:val="004D1038"/>
    <w:rsid w:val="004D16B3"/>
    <w:rsid w:val="004D2EBE"/>
    <w:rsid w:val="004D4787"/>
    <w:rsid w:val="004D5A00"/>
    <w:rsid w:val="004D5C44"/>
    <w:rsid w:val="004D5FB7"/>
    <w:rsid w:val="004D678A"/>
    <w:rsid w:val="004D796A"/>
    <w:rsid w:val="004E01B7"/>
    <w:rsid w:val="004E2B26"/>
    <w:rsid w:val="004E379B"/>
    <w:rsid w:val="004E4EC3"/>
    <w:rsid w:val="004E56E2"/>
    <w:rsid w:val="004F0878"/>
    <w:rsid w:val="004F154A"/>
    <w:rsid w:val="004F3BB8"/>
    <w:rsid w:val="004F6757"/>
    <w:rsid w:val="004F6853"/>
    <w:rsid w:val="004F7B22"/>
    <w:rsid w:val="0050318B"/>
    <w:rsid w:val="0050416A"/>
    <w:rsid w:val="00504391"/>
    <w:rsid w:val="00504C4D"/>
    <w:rsid w:val="00504E90"/>
    <w:rsid w:val="005109BD"/>
    <w:rsid w:val="005109CB"/>
    <w:rsid w:val="00511B96"/>
    <w:rsid w:val="00512C2E"/>
    <w:rsid w:val="00514854"/>
    <w:rsid w:val="00516374"/>
    <w:rsid w:val="00516940"/>
    <w:rsid w:val="00516C62"/>
    <w:rsid w:val="00516D84"/>
    <w:rsid w:val="00520E43"/>
    <w:rsid w:val="00520E7A"/>
    <w:rsid w:val="00522C7C"/>
    <w:rsid w:val="00524064"/>
    <w:rsid w:val="005259C1"/>
    <w:rsid w:val="00527FC4"/>
    <w:rsid w:val="005300A5"/>
    <w:rsid w:val="00530C52"/>
    <w:rsid w:val="00530C94"/>
    <w:rsid w:val="00531505"/>
    <w:rsid w:val="005322D7"/>
    <w:rsid w:val="00534E94"/>
    <w:rsid w:val="0053701C"/>
    <w:rsid w:val="0054026A"/>
    <w:rsid w:val="00541ED6"/>
    <w:rsid w:val="005431DB"/>
    <w:rsid w:val="00543E28"/>
    <w:rsid w:val="0054662C"/>
    <w:rsid w:val="005522A2"/>
    <w:rsid w:val="00552790"/>
    <w:rsid w:val="00557190"/>
    <w:rsid w:val="00557BF0"/>
    <w:rsid w:val="0056011D"/>
    <w:rsid w:val="005626F6"/>
    <w:rsid w:val="005654E3"/>
    <w:rsid w:val="005675D7"/>
    <w:rsid w:val="00570785"/>
    <w:rsid w:val="00571F80"/>
    <w:rsid w:val="0057220C"/>
    <w:rsid w:val="00574E42"/>
    <w:rsid w:val="00580CD8"/>
    <w:rsid w:val="00581023"/>
    <w:rsid w:val="00582948"/>
    <w:rsid w:val="00583554"/>
    <w:rsid w:val="00584FE9"/>
    <w:rsid w:val="005859A2"/>
    <w:rsid w:val="00585D6C"/>
    <w:rsid w:val="0059029B"/>
    <w:rsid w:val="005918CF"/>
    <w:rsid w:val="00595D8E"/>
    <w:rsid w:val="005A13B5"/>
    <w:rsid w:val="005A21F1"/>
    <w:rsid w:val="005A3C45"/>
    <w:rsid w:val="005A3F1F"/>
    <w:rsid w:val="005B12D2"/>
    <w:rsid w:val="005B148F"/>
    <w:rsid w:val="005B1EAF"/>
    <w:rsid w:val="005B1F93"/>
    <w:rsid w:val="005B3E92"/>
    <w:rsid w:val="005B4C78"/>
    <w:rsid w:val="005B4EB1"/>
    <w:rsid w:val="005B5B69"/>
    <w:rsid w:val="005B66E1"/>
    <w:rsid w:val="005B7668"/>
    <w:rsid w:val="005B791B"/>
    <w:rsid w:val="005C00D8"/>
    <w:rsid w:val="005C1E1C"/>
    <w:rsid w:val="005C32E0"/>
    <w:rsid w:val="005C6271"/>
    <w:rsid w:val="005C64C3"/>
    <w:rsid w:val="005C73B2"/>
    <w:rsid w:val="005C7FD4"/>
    <w:rsid w:val="005D1485"/>
    <w:rsid w:val="005D28FE"/>
    <w:rsid w:val="005D33C9"/>
    <w:rsid w:val="005D3610"/>
    <w:rsid w:val="005D4061"/>
    <w:rsid w:val="005D5657"/>
    <w:rsid w:val="005D5FAE"/>
    <w:rsid w:val="005D5FB8"/>
    <w:rsid w:val="005E16DB"/>
    <w:rsid w:val="005E1E77"/>
    <w:rsid w:val="005E2997"/>
    <w:rsid w:val="005E3C56"/>
    <w:rsid w:val="005E7E09"/>
    <w:rsid w:val="005F002A"/>
    <w:rsid w:val="005F0D6E"/>
    <w:rsid w:val="005F2628"/>
    <w:rsid w:val="005F6321"/>
    <w:rsid w:val="00600A3C"/>
    <w:rsid w:val="006017B9"/>
    <w:rsid w:val="0060181F"/>
    <w:rsid w:val="00602082"/>
    <w:rsid w:val="006021E3"/>
    <w:rsid w:val="00603A33"/>
    <w:rsid w:val="006048FE"/>
    <w:rsid w:val="006068F9"/>
    <w:rsid w:val="00611DED"/>
    <w:rsid w:val="00613F07"/>
    <w:rsid w:val="0061412E"/>
    <w:rsid w:val="006141DF"/>
    <w:rsid w:val="006168CB"/>
    <w:rsid w:val="00616F7E"/>
    <w:rsid w:val="00617746"/>
    <w:rsid w:val="0062010F"/>
    <w:rsid w:val="00620945"/>
    <w:rsid w:val="00622CF2"/>
    <w:rsid w:val="00622F74"/>
    <w:rsid w:val="006243E2"/>
    <w:rsid w:val="00625A18"/>
    <w:rsid w:val="00625C81"/>
    <w:rsid w:val="00625E67"/>
    <w:rsid w:val="00626317"/>
    <w:rsid w:val="00626855"/>
    <w:rsid w:val="00627E48"/>
    <w:rsid w:val="00630B02"/>
    <w:rsid w:val="00635549"/>
    <w:rsid w:val="006362C0"/>
    <w:rsid w:val="0063700C"/>
    <w:rsid w:val="00637CC1"/>
    <w:rsid w:val="00640477"/>
    <w:rsid w:val="00640CE3"/>
    <w:rsid w:val="0064161E"/>
    <w:rsid w:val="0064343F"/>
    <w:rsid w:val="00643689"/>
    <w:rsid w:val="00646993"/>
    <w:rsid w:val="006475C9"/>
    <w:rsid w:val="0064799B"/>
    <w:rsid w:val="006501A5"/>
    <w:rsid w:val="006507CB"/>
    <w:rsid w:val="00652691"/>
    <w:rsid w:val="00653AA3"/>
    <w:rsid w:val="006540F8"/>
    <w:rsid w:val="006607D0"/>
    <w:rsid w:val="0066394C"/>
    <w:rsid w:val="006646CE"/>
    <w:rsid w:val="006656D5"/>
    <w:rsid w:val="00666308"/>
    <w:rsid w:val="00666E5B"/>
    <w:rsid w:val="00670AE3"/>
    <w:rsid w:val="00674832"/>
    <w:rsid w:val="00680EE2"/>
    <w:rsid w:val="00681DD4"/>
    <w:rsid w:val="00682174"/>
    <w:rsid w:val="00682660"/>
    <w:rsid w:val="00683617"/>
    <w:rsid w:val="00683715"/>
    <w:rsid w:val="006929F1"/>
    <w:rsid w:val="00692AD2"/>
    <w:rsid w:val="00692DEB"/>
    <w:rsid w:val="00693CF1"/>
    <w:rsid w:val="00693F87"/>
    <w:rsid w:val="006959B7"/>
    <w:rsid w:val="00695FA9"/>
    <w:rsid w:val="006A010C"/>
    <w:rsid w:val="006A15CD"/>
    <w:rsid w:val="006A3573"/>
    <w:rsid w:val="006A42AE"/>
    <w:rsid w:val="006A4BBF"/>
    <w:rsid w:val="006A4E72"/>
    <w:rsid w:val="006A4E8A"/>
    <w:rsid w:val="006A6005"/>
    <w:rsid w:val="006A6986"/>
    <w:rsid w:val="006A6AA9"/>
    <w:rsid w:val="006B0CAD"/>
    <w:rsid w:val="006B49B2"/>
    <w:rsid w:val="006B4F30"/>
    <w:rsid w:val="006C067F"/>
    <w:rsid w:val="006C26EB"/>
    <w:rsid w:val="006C2C03"/>
    <w:rsid w:val="006C3306"/>
    <w:rsid w:val="006C4FB5"/>
    <w:rsid w:val="006C61AB"/>
    <w:rsid w:val="006D1100"/>
    <w:rsid w:val="006D2A33"/>
    <w:rsid w:val="006D2B71"/>
    <w:rsid w:val="006D3E41"/>
    <w:rsid w:val="006D42A3"/>
    <w:rsid w:val="006D459D"/>
    <w:rsid w:val="006D4654"/>
    <w:rsid w:val="006D53CD"/>
    <w:rsid w:val="006D71E8"/>
    <w:rsid w:val="006D7FA0"/>
    <w:rsid w:val="006E154C"/>
    <w:rsid w:val="006E2ECC"/>
    <w:rsid w:val="006E4CF9"/>
    <w:rsid w:val="006F19AB"/>
    <w:rsid w:val="006F1F04"/>
    <w:rsid w:val="006F39BD"/>
    <w:rsid w:val="006F47D0"/>
    <w:rsid w:val="006F5313"/>
    <w:rsid w:val="006F57D5"/>
    <w:rsid w:val="006F5DEF"/>
    <w:rsid w:val="006F7D22"/>
    <w:rsid w:val="0070066A"/>
    <w:rsid w:val="007017B5"/>
    <w:rsid w:val="00703C03"/>
    <w:rsid w:val="00703C82"/>
    <w:rsid w:val="00704166"/>
    <w:rsid w:val="007070A2"/>
    <w:rsid w:val="00711A15"/>
    <w:rsid w:val="007140B9"/>
    <w:rsid w:val="0071599E"/>
    <w:rsid w:val="007177EC"/>
    <w:rsid w:val="00720A74"/>
    <w:rsid w:val="0072107C"/>
    <w:rsid w:val="00721DAE"/>
    <w:rsid w:val="00722074"/>
    <w:rsid w:val="0072236B"/>
    <w:rsid w:val="007224F6"/>
    <w:rsid w:val="00723602"/>
    <w:rsid w:val="00723EA2"/>
    <w:rsid w:val="00724133"/>
    <w:rsid w:val="00725049"/>
    <w:rsid w:val="007262FE"/>
    <w:rsid w:val="0072665D"/>
    <w:rsid w:val="00726D4C"/>
    <w:rsid w:val="00730034"/>
    <w:rsid w:val="007312A5"/>
    <w:rsid w:val="007316C1"/>
    <w:rsid w:val="00735378"/>
    <w:rsid w:val="00736980"/>
    <w:rsid w:val="00736C40"/>
    <w:rsid w:val="00736D85"/>
    <w:rsid w:val="00737415"/>
    <w:rsid w:val="00740314"/>
    <w:rsid w:val="007403E3"/>
    <w:rsid w:val="00740A22"/>
    <w:rsid w:val="007415FF"/>
    <w:rsid w:val="0074552D"/>
    <w:rsid w:val="00745602"/>
    <w:rsid w:val="0075037D"/>
    <w:rsid w:val="00751599"/>
    <w:rsid w:val="007537AA"/>
    <w:rsid w:val="007562AE"/>
    <w:rsid w:val="007573C8"/>
    <w:rsid w:val="007620C4"/>
    <w:rsid w:val="00762AA4"/>
    <w:rsid w:val="00764B77"/>
    <w:rsid w:val="00765682"/>
    <w:rsid w:val="0076659B"/>
    <w:rsid w:val="00770C15"/>
    <w:rsid w:val="00771324"/>
    <w:rsid w:val="00772D3E"/>
    <w:rsid w:val="00772E0D"/>
    <w:rsid w:val="007741C6"/>
    <w:rsid w:val="00775A09"/>
    <w:rsid w:val="00776469"/>
    <w:rsid w:val="00776E67"/>
    <w:rsid w:val="00777A33"/>
    <w:rsid w:val="00783B63"/>
    <w:rsid w:val="00785F8C"/>
    <w:rsid w:val="00792B46"/>
    <w:rsid w:val="007960D1"/>
    <w:rsid w:val="007973F3"/>
    <w:rsid w:val="007A0274"/>
    <w:rsid w:val="007A098E"/>
    <w:rsid w:val="007A1A2C"/>
    <w:rsid w:val="007A3F6C"/>
    <w:rsid w:val="007A6424"/>
    <w:rsid w:val="007A7130"/>
    <w:rsid w:val="007A75C2"/>
    <w:rsid w:val="007B34B7"/>
    <w:rsid w:val="007B3874"/>
    <w:rsid w:val="007B38C5"/>
    <w:rsid w:val="007B3D71"/>
    <w:rsid w:val="007B509F"/>
    <w:rsid w:val="007B59E6"/>
    <w:rsid w:val="007B5F68"/>
    <w:rsid w:val="007B61E1"/>
    <w:rsid w:val="007B6482"/>
    <w:rsid w:val="007B6830"/>
    <w:rsid w:val="007C08C0"/>
    <w:rsid w:val="007C49DF"/>
    <w:rsid w:val="007C4F82"/>
    <w:rsid w:val="007C706C"/>
    <w:rsid w:val="007C79C2"/>
    <w:rsid w:val="007D0724"/>
    <w:rsid w:val="007D0905"/>
    <w:rsid w:val="007D0CED"/>
    <w:rsid w:val="007D1086"/>
    <w:rsid w:val="007D2807"/>
    <w:rsid w:val="007D614A"/>
    <w:rsid w:val="007D7EA9"/>
    <w:rsid w:val="007D7F4A"/>
    <w:rsid w:val="007E04C3"/>
    <w:rsid w:val="007E3404"/>
    <w:rsid w:val="007E3FA4"/>
    <w:rsid w:val="007E7E58"/>
    <w:rsid w:val="007E7FFD"/>
    <w:rsid w:val="007F0457"/>
    <w:rsid w:val="007F2DB4"/>
    <w:rsid w:val="007F48CF"/>
    <w:rsid w:val="007F54A1"/>
    <w:rsid w:val="007F639E"/>
    <w:rsid w:val="007F7096"/>
    <w:rsid w:val="007F7CB3"/>
    <w:rsid w:val="008016FA"/>
    <w:rsid w:val="00802906"/>
    <w:rsid w:val="00804AF5"/>
    <w:rsid w:val="008058AD"/>
    <w:rsid w:val="00806B14"/>
    <w:rsid w:val="008073A7"/>
    <w:rsid w:val="00810E21"/>
    <w:rsid w:val="00816B81"/>
    <w:rsid w:val="0081748F"/>
    <w:rsid w:val="0082052D"/>
    <w:rsid w:val="00822D18"/>
    <w:rsid w:val="00823360"/>
    <w:rsid w:val="0082353A"/>
    <w:rsid w:val="0082402B"/>
    <w:rsid w:val="00825F96"/>
    <w:rsid w:val="00826286"/>
    <w:rsid w:val="00826A73"/>
    <w:rsid w:val="00827759"/>
    <w:rsid w:val="00831265"/>
    <w:rsid w:val="00831ADA"/>
    <w:rsid w:val="00832676"/>
    <w:rsid w:val="00832952"/>
    <w:rsid w:val="008332FF"/>
    <w:rsid w:val="00833647"/>
    <w:rsid w:val="00834B20"/>
    <w:rsid w:val="00836C2C"/>
    <w:rsid w:val="00840355"/>
    <w:rsid w:val="008403AF"/>
    <w:rsid w:val="00840E51"/>
    <w:rsid w:val="00841D52"/>
    <w:rsid w:val="00843672"/>
    <w:rsid w:val="00844002"/>
    <w:rsid w:val="008441D1"/>
    <w:rsid w:val="00844A57"/>
    <w:rsid w:val="00845712"/>
    <w:rsid w:val="00852647"/>
    <w:rsid w:val="00853373"/>
    <w:rsid w:val="00853930"/>
    <w:rsid w:val="0085453C"/>
    <w:rsid w:val="00855386"/>
    <w:rsid w:val="0085551E"/>
    <w:rsid w:val="00862E87"/>
    <w:rsid w:val="008631F5"/>
    <w:rsid w:val="00863265"/>
    <w:rsid w:val="00864949"/>
    <w:rsid w:val="008649AB"/>
    <w:rsid w:val="00870884"/>
    <w:rsid w:val="00871499"/>
    <w:rsid w:val="00873DF6"/>
    <w:rsid w:val="0087411F"/>
    <w:rsid w:val="00874713"/>
    <w:rsid w:val="00875900"/>
    <w:rsid w:val="008766C1"/>
    <w:rsid w:val="00876D61"/>
    <w:rsid w:val="0088049E"/>
    <w:rsid w:val="00893857"/>
    <w:rsid w:val="00895992"/>
    <w:rsid w:val="008961B5"/>
    <w:rsid w:val="008A0D88"/>
    <w:rsid w:val="008A1129"/>
    <w:rsid w:val="008A4F83"/>
    <w:rsid w:val="008B0E9D"/>
    <w:rsid w:val="008B23BD"/>
    <w:rsid w:val="008B2605"/>
    <w:rsid w:val="008B26A4"/>
    <w:rsid w:val="008B4BEA"/>
    <w:rsid w:val="008B6668"/>
    <w:rsid w:val="008C0825"/>
    <w:rsid w:val="008C15C6"/>
    <w:rsid w:val="008C235F"/>
    <w:rsid w:val="008C3870"/>
    <w:rsid w:val="008C50B1"/>
    <w:rsid w:val="008C6FB9"/>
    <w:rsid w:val="008D16E9"/>
    <w:rsid w:val="008D2379"/>
    <w:rsid w:val="008D2BB8"/>
    <w:rsid w:val="008D3BB8"/>
    <w:rsid w:val="008D3E4B"/>
    <w:rsid w:val="008D5132"/>
    <w:rsid w:val="008D5609"/>
    <w:rsid w:val="008D672A"/>
    <w:rsid w:val="008D69A5"/>
    <w:rsid w:val="008D69CD"/>
    <w:rsid w:val="008D6EDA"/>
    <w:rsid w:val="008D738E"/>
    <w:rsid w:val="008D7809"/>
    <w:rsid w:val="008D7A1D"/>
    <w:rsid w:val="008E55B4"/>
    <w:rsid w:val="008E67E9"/>
    <w:rsid w:val="008F126E"/>
    <w:rsid w:val="008F1FF1"/>
    <w:rsid w:val="008F2324"/>
    <w:rsid w:val="008F3C50"/>
    <w:rsid w:val="008F40A3"/>
    <w:rsid w:val="008F4847"/>
    <w:rsid w:val="008F4AED"/>
    <w:rsid w:val="008F6285"/>
    <w:rsid w:val="008F635E"/>
    <w:rsid w:val="008F6838"/>
    <w:rsid w:val="0090072B"/>
    <w:rsid w:val="00902718"/>
    <w:rsid w:val="00904B68"/>
    <w:rsid w:val="00905222"/>
    <w:rsid w:val="00905B0B"/>
    <w:rsid w:val="00910CE1"/>
    <w:rsid w:val="00911294"/>
    <w:rsid w:val="009118AB"/>
    <w:rsid w:val="009122A6"/>
    <w:rsid w:val="00912AC8"/>
    <w:rsid w:val="00915DA3"/>
    <w:rsid w:val="009167D3"/>
    <w:rsid w:val="009203F6"/>
    <w:rsid w:val="009213FD"/>
    <w:rsid w:val="0092142F"/>
    <w:rsid w:val="00922B2A"/>
    <w:rsid w:val="00923E3A"/>
    <w:rsid w:val="009248DF"/>
    <w:rsid w:val="00926238"/>
    <w:rsid w:val="0092661F"/>
    <w:rsid w:val="00931025"/>
    <w:rsid w:val="00933A66"/>
    <w:rsid w:val="00933E46"/>
    <w:rsid w:val="009342B3"/>
    <w:rsid w:val="0093513F"/>
    <w:rsid w:val="009376CF"/>
    <w:rsid w:val="009406F7"/>
    <w:rsid w:val="009423BA"/>
    <w:rsid w:val="00942724"/>
    <w:rsid w:val="00942D79"/>
    <w:rsid w:val="00943BC4"/>
    <w:rsid w:val="00943FAF"/>
    <w:rsid w:val="00944632"/>
    <w:rsid w:val="009448FD"/>
    <w:rsid w:val="00946543"/>
    <w:rsid w:val="00946665"/>
    <w:rsid w:val="0095522A"/>
    <w:rsid w:val="009557D6"/>
    <w:rsid w:val="00956D69"/>
    <w:rsid w:val="00960CE0"/>
    <w:rsid w:val="00961D73"/>
    <w:rsid w:val="009634EB"/>
    <w:rsid w:val="00963572"/>
    <w:rsid w:val="0097124F"/>
    <w:rsid w:val="00971499"/>
    <w:rsid w:val="00971748"/>
    <w:rsid w:val="009725D8"/>
    <w:rsid w:val="00972E68"/>
    <w:rsid w:val="0097364F"/>
    <w:rsid w:val="009753FA"/>
    <w:rsid w:val="00976CD6"/>
    <w:rsid w:val="009811C5"/>
    <w:rsid w:val="00981585"/>
    <w:rsid w:val="00981E63"/>
    <w:rsid w:val="0098441C"/>
    <w:rsid w:val="009844D5"/>
    <w:rsid w:val="00984AA2"/>
    <w:rsid w:val="009852DA"/>
    <w:rsid w:val="00985BCA"/>
    <w:rsid w:val="00987B55"/>
    <w:rsid w:val="00991152"/>
    <w:rsid w:val="0099187D"/>
    <w:rsid w:val="0099219E"/>
    <w:rsid w:val="00996BC0"/>
    <w:rsid w:val="009A1E5C"/>
    <w:rsid w:val="009A46AB"/>
    <w:rsid w:val="009A5DC8"/>
    <w:rsid w:val="009B0544"/>
    <w:rsid w:val="009B1498"/>
    <w:rsid w:val="009B1866"/>
    <w:rsid w:val="009B2DC5"/>
    <w:rsid w:val="009B4C9B"/>
    <w:rsid w:val="009B55C6"/>
    <w:rsid w:val="009B5745"/>
    <w:rsid w:val="009B6F94"/>
    <w:rsid w:val="009B7038"/>
    <w:rsid w:val="009C02BD"/>
    <w:rsid w:val="009C2FFD"/>
    <w:rsid w:val="009C6049"/>
    <w:rsid w:val="009C657C"/>
    <w:rsid w:val="009D3CA9"/>
    <w:rsid w:val="009D49A5"/>
    <w:rsid w:val="009D56E7"/>
    <w:rsid w:val="009D707C"/>
    <w:rsid w:val="009E5DB9"/>
    <w:rsid w:val="009F3D62"/>
    <w:rsid w:val="009F4997"/>
    <w:rsid w:val="009F5838"/>
    <w:rsid w:val="009F692F"/>
    <w:rsid w:val="00A00842"/>
    <w:rsid w:val="00A01BAD"/>
    <w:rsid w:val="00A02310"/>
    <w:rsid w:val="00A06F6B"/>
    <w:rsid w:val="00A075D0"/>
    <w:rsid w:val="00A07FDC"/>
    <w:rsid w:val="00A12F55"/>
    <w:rsid w:val="00A138D5"/>
    <w:rsid w:val="00A1430D"/>
    <w:rsid w:val="00A17D0B"/>
    <w:rsid w:val="00A20FCC"/>
    <w:rsid w:val="00A213EC"/>
    <w:rsid w:val="00A226A4"/>
    <w:rsid w:val="00A24475"/>
    <w:rsid w:val="00A25936"/>
    <w:rsid w:val="00A260B0"/>
    <w:rsid w:val="00A3006A"/>
    <w:rsid w:val="00A33427"/>
    <w:rsid w:val="00A34194"/>
    <w:rsid w:val="00A34E8D"/>
    <w:rsid w:val="00A37BF4"/>
    <w:rsid w:val="00A4024B"/>
    <w:rsid w:val="00A418A0"/>
    <w:rsid w:val="00A41C99"/>
    <w:rsid w:val="00A42188"/>
    <w:rsid w:val="00A42EA9"/>
    <w:rsid w:val="00A4351F"/>
    <w:rsid w:val="00A470B2"/>
    <w:rsid w:val="00A52463"/>
    <w:rsid w:val="00A5392A"/>
    <w:rsid w:val="00A55EA0"/>
    <w:rsid w:val="00A57499"/>
    <w:rsid w:val="00A57908"/>
    <w:rsid w:val="00A6609F"/>
    <w:rsid w:val="00A6703A"/>
    <w:rsid w:val="00A675A7"/>
    <w:rsid w:val="00A677B8"/>
    <w:rsid w:val="00A705A3"/>
    <w:rsid w:val="00A718EF"/>
    <w:rsid w:val="00A73EE0"/>
    <w:rsid w:val="00A75144"/>
    <w:rsid w:val="00A76A58"/>
    <w:rsid w:val="00A7793B"/>
    <w:rsid w:val="00A8235F"/>
    <w:rsid w:val="00A82416"/>
    <w:rsid w:val="00A82872"/>
    <w:rsid w:val="00A84119"/>
    <w:rsid w:val="00A84157"/>
    <w:rsid w:val="00A849BD"/>
    <w:rsid w:val="00A850B6"/>
    <w:rsid w:val="00A85F90"/>
    <w:rsid w:val="00A904E4"/>
    <w:rsid w:val="00A92DB0"/>
    <w:rsid w:val="00A92DCE"/>
    <w:rsid w:val="00A93EA3"/>
    <w:rsid w:val="00A9500A"/>
    <w:rsid w:val="00A95983"/>
    <w:rsid w:val="00A95A3C"/>
    <w:rsid w:val="00AA02D7"/>
    <w:rsid w:val="00AA0A01"/>
    <w:rsid w:val="00AA24D0"/>
    <w:rsid w:val="00AA3144"/>
    <w:rsid w:val="00AA3273"/>
    <w:rsid w:val="00AA41BE"/>
    <w:rsid w:val="00AA4330"/>
    <w:rsid w:val="00AA6456"/>
    <w:rsid w:val="00AA76E1"/>
    <w:rsid w:val="00AA7B55"/>
    <w:rsid w:val="00AB1E27"/>
    <w:rsid w:val="00AB2939"/>
    <w:rsid w:val="00AB2B91"/>
    <w:rsid w:val="00AB2D2D"/>
    <w:rsid w:val="00AB3FE0"/>
    <w:rsid w:val="00AB49CD"/>
    <w:rsid w:val="00AB545B"/>
    <w:rsid w:val="00AB5F31"/>
    <w:rsid w:val="00AC00AF"/>
    <w:rsid w:val="00AC02C6"/>
    <w:rsid w:val="00AC0D20"/>
    <w:rsid w:val="00AC193E"/>
    <w:rsid w:val="00AC455A"/>
    <w:rsid w:val="00AC5754"/>
    <w:rsid w:val="00AD093D"/>
    <w:rsid w:val="00AD1E6E"/>
    <w:rsid w:val="00AD2C88"/>
    <w:rsid w:val="00AD2EB3"/>
    <w:rsid w:val="00AD3848"/>
    <w:rsid w:val="00AD38D6"/>
    <w:rsid w:val="00AD38EC"/>
    <w:rsid w:val="00AD4178"/>
    <w:rsid w:val="00AD47B2"/>
    <w:rsid w:val="00AD6E2F"/>
    <w:rsid w:val="00AD6E64"/>
    <w:rsid w:val="00AD72B5"/>
    <w:rsid w:val="00AD7C81"/>
    <w:rsid w:val="00AE029B"/>
    <w:rsid w:val="00AE2653"/>
    <w:rsid w:val="00AE321D"/>
    <w:rsid w:val="00AE5C1C"/>
    <w:rsid w:val="00AE6524"/>
    <w:rsid w:val="00AE66AA"/>
    <w:rsid w:val="00AE78FD"/>
    <w:rsid w:val="00AE7EB8"/>
    <w:rsid w:val="00AF1EF9"/>
    <w:rsid w:val="00AF2A94"/>
    <w:rsid w:val="00AF336C"/>
    <w:rsid w:val="00AF3468"/>
    <w:rsid w:val="00AF510B"/>
    <w:rsid w:val="00AF549D"/>
    <w:rsid w:val="00AF6558"/>
    <w:rsid w:val="00AF757E"/>
    <w:rsid w:val="00B021F5"/>
    <w:rsid w:val="00B027D8"/>
    <w:rsid w:val="00B02A8B"/>
    <w:rsid w:val="00B05A73"/>
    <w:rsid w:val="00B06990"/>
    <w:rsid w:val="00B07DA3"/>
    <w:rsid w:val="00B100D3"/>
    <w:rsid w:val="00B1119B"/>
    <w:rsid w:val="00B121B2"/>
    <w:rsid w:val="00B1234D"/>
    <w:rsid w:val="00B12365"/>
    <w:rsid w:val="00B140F8"/>
    <w:rsid w:val="00B17044"/>
    <w:rsid w:val="00B17E73"/>
    <w:rsid w:val="00B201AC"/>
    <w:rsid w:val="00B21412"/>
    <w:rsid w:val="00B23FA7"/>
    <w:rsid w:val="00B24446"/>
    <w:rsid w:val="00B25C55"/>
    <w:rsid w:val="00B268CB"/>
    <w:rsid w:val="00B26D2A"/>
    <w:rsid w:val="00B270FF"/>
    <w:rsid w:val="00B27414"/>
    <w:rsid w:val="00B316E2"/>
    <w:rsid w:val="00B33F9D"/>
    <w:rsid w:val="00B34FF3"/>
    <w:rsid w:val="00B3688D"/>
    <w:rsid w:val="00B3794A"/>
    <w:rsid w:val="00B37DC6"/>
    <w:rsid w:val="00B37F85"/>
    <w:rsid w:val="00B4070D"/>
    <w:rsid w:val="00B40F91"/>
    <w:rsid w:val="00B4146E"/>
    <w:rsid w:val="00B417F8"/>
    <w:rsid w:val="00B44905"/>
    <w:rsid w:val="00B50D11"/>
    <w:rsid w:val="00B54F4B"/>
    <w:rsid w:val="00B550BE"/>
    <w:rsid w:val="00B5541B"/>
    <w:rsid w:val="00B56D4C"/>
    <w:rsid w:val="00B5758E"/>
    <w:rsid w:val="00B606DB"/>
    <w:rsid w:val="00B62397"/>
    <w:rsid w:val="00B63569"/>
    <w:rsid w:val="00B635FD"/>
    <w:rsid w:val="00B63E5A"/>
    <w:rsid w:val="00B7204A"/>
    <w:rsid w:val="00B728CB"/>
    <w:rsid w:val="00B737C5"/>
    <w:rsid w:val="00B752DD"/>
    <w:rsid w:val="00B75FBC"/>
    <w:rsid w:val="00B775FC"/>
    <w:rsid w:val="00B8428F"/>
    <w:rsid w:val="00B84DAC"/>
    <w:rsid w:val="00B85D28"/>
    <w:rsid w:val="00B87CFC"/>
    <w:rsid w:val="00B9037E"/>
    <w:rsid w:val="00B90B20"/>
    <w:rsid w:val="00B92250"/>
    <w:rsid w:val="00B942DA"/>
    <w:rsid w:val="00B955FE"/>
    <w:rsid w:val="00B956FD"/>
    <w:rsid w:val="00B96E55"/>
    <w:rsid w:val="00B97FE4"/>
    <w:rsid w:val="00BA0F75"/>
    <w:rsid w:val="00BA3375"/>
    <w:rsid w:val="00BA4612"/>
    <w:rsid w:val="00BA4C14"/>
    <w:rsid w:val="00BA573B"/>
    <w:rsid w:val="00BA5E8C"/>
    <w:rsid w:val="00BA603D"/>
    <w:rsid w:val="00BA6915"/>
    <w:rsid w:val="00BA7713"/>
    <w:rsid w:val="00BB0A2B"/>
    <w:rsid w:val="00BB3259"/>
    <w:rsid w:val="00BB4E2B"/>
    <w:rsid w:val="00BB6186"/>
    <w:rsid w:val="00BC1D09"/>
    <w:rsid w:val="00BC21A6"/>
    <w:rsid w:val="00BC24E4"/>
    <w:rsid w:val="00BC2B23"/>
    <w:rsid w:val="00BC48D5"/>
    <w:rsid w:val="00BC5C7C"/>
    <w:rsid w:val="00BC69F8"/>
    <w:rsid w:val="00BC6ABA"/>
    <w:rsid w:val="00BC7050"/>
    <w:rsid w:val="00BC7D06"/>
    <w:rsid w:val="00BD005B"/>
    <w:rsid w:val="00BD0BEE"/>
    <w:rsid w:val="00BD1932"/>
    <w:rsid w:val="00BD29A8"/>
    <w:rsid w:val="00BD33AE"/>
    <w:rsid w:val="00BD3A6D"/>
    <w:rsid w:val="00BD5F40"/>
    <w:rsid w:val="00BD6284"/>
    <w:rsid w:val="00BE18BC"/>
    <w:rsid w:val="00BE2DDC"/>
    <w:rsid w:val="00BE4765"/>
    <w:rsid w:val="00BE6766"/>
    <w:rsid w:val="00BE6A36"/>
    <w:rsid w:val="00BE78C5"/>
    <w:rsid w:val="00BF456F"/>
    <w:rsid w:val="00BF46E4"/>
    <w:rsid w:val="00C01E04"/>
    <w:rsid w:val="00C02218"/>
    <w:rsid w:val="00C025FC"/>
    <w:rsid w:val="00C02D59"/>
    <w:rsid w:val="00C03AB9"/>
    <w:rsid w:val="00C04747"/>
    <w:rsid w:val="00C04D01"/>
    <w:rsid w:val="00C06A53"/>
    <w:rsid w:val="00C130A1"/>
    <w:rsid w:val="00C15F7F"/>
    <w:rsid w:val="00C1730D"/>
    <w:rsid w:val="00C20814"/>
    <w:rsid w:val="00C2088A"/>
    <w:rsid w:val="00C264CA"/>
    <w:rsid w:val="00C2739A"/>
    <w:rsid w:val="00C27AC7"/>
    <w:rsid w:val="00C33B2E"/>
    <w:rsid w:val="00C34E6F"/>
    <w:rsid w:val="00C36552"/>
    <w:rsid w:val="00C36675"/>
    <w:rsid w:val="00C37A84"/>
    <w:rsid w:val="00C37BC7"/>
    <w:rsid w:val="00C40AA0"/>
    <w:rsid w:val="00C4114C"/>
    <w:rsid w:val="00C41B2B"/>
    <w:rsid w:val="00C44A8C"/>
    <w:rsid w:val="00C45BA9"/>
    <w:rsid w:val="00C471A8"/>
    <w:rsid w:val="00C47337"/>
    <w:rsid w:val="00C51FD6"/>
    <w:rsid w:val="00C54953"/>
    <w:rsid w:val="00C56D59"/>
    <w:rsid w:val="00C56DB7"/>
    <w:rsid w:val="00C61618"/>
    <w:rsid w:val="00C62BD6"/>
    <w:rsid w:val="00C636D9"/>
    <w:rsid w:val="00C6482B"/>
    <w:rsid w:val="00C652BB"/>
    <w:rsid w:val="00C666E7"/>
    <w:rsid w:val="00C66BB9"/>
    <w:rsid w:val="00C730B4"/>
    <w:rsid w:val="00C76CB8"/>
    <w:rsid w:val="00C8106C"/>
    <w:rsid w:val="00C866F9"/>
    <w:rsid w:val="00C900E6"/>
    <w:rsid w:val="00C91D2C"/>
    <w:rsid w:val="00C9683E"/>
    <w:rsid w:val="00C96860"/>
    <w:rsid w:val="00CA27A1"/>
    <w:rsid w:val="00CA31A3"/>
    <w:rsid w:val="00CA6BEE"/>
    <w:rsid w:val="00CB2AEE"/>
    <w:rsid w:val="00CB445D"/>
    <w:rsid w:val="00CB4880"/>
    <w:rsid w:val="00CB607F"/>
    <w:rsid w:val="00CB611A"/>
    <w:rsid w:val="00CB6C56"/>
    <w:rsid w:val="00CC3028"/>
    <w:rsid w:val="00CC423B"/>
    <w:rsid w:val="00CC4868"/>
    <w:rsid w:val="00CC780D"/>
    <w:rsid w:val="00CC7F42"/>
    <w:rsid w:val="00CD0A7E"/>
    <w:rsid w:val="00CD105E"/>
    <w:rsid w:val="00CD1525"/>
    <w:rsid w:val="00CD1E73"/>
    <w:rsid w:val="00CD2278"/>
    <w:rsid w:val="00CD28AF"/>
    <w:rsid w:val="00CD43F2"/>
    <w:rsid w:val="00CD5328"/>
    <w:rsid w:val="00CD53EC"/>
    <w:rsid w:val="00CD6282"/>
    <w:rsid w:val="00CD7F75"/>
    <w:rsid w:val="00CE36C8"/>
    <w:rsid w:val="00CE50A5"/>
    <w:rsid w:val="00CE5327"/>
    <w:rsid w:val="00CE624D"/>
    <w:rsid w:val="00CE6699"/>
    <w:rsid w:val="00CE6CDD"/>
    <w:rsid w:val="00CF06A2"/>
    <w:rsid w:val="00CF1012"/>
    <w:rsid w:val="00CF1399"/>
    <w:rsid w:val="00CF22D4"/>
    <w:rsid w:val="00CF235C"/>
    <w:rsid w:val="00CF4638"/>
    <w:rsid w:val="00CF4868"/>
    <w:rsid w:val="00CF4A6C"/>
    <w:rsid w:val="00CF757F"/>
    <w:rsid w:val="00D01BC7"/>
    <w:rsid w:val="00D01D03"/>
    <w:rsid w:val="00D0222A"/>
    <w:rsid w:val="00D02684"/>
    <w:rsid w:val="00D0666F"/>
    <w:rsid w:val="00D07160"/>
    <w:rsid w:val="00D07408"/>
    <w:rsid w:val="00D1030D"/>
    <w:rsid w:val="00D10680"/>
    <w:rsid w:val="00D10AF5"/>
    <w:rsid w:val="00D11D19"/>
    <w:rsid w:val="00D1210B"/>
    <w:rsid w:val="00D14385"/>
    <w:rsid w:val="00D14FC0"/>
    <w:rsid w:val="00D160DB"/>
    <w:rsid w:val="00D1647F"/>
    <w:rsid w:val="00D17B9E"/>
    <w:rsid w:val="00D22EEA"/>
    <w:rsid w:val="00D24CC5"/>
    <w:rsid w:val="00D2668A"/>
    <w:rsid w:val="00D27CDF"/>
    <w:rsid w:val="00D302EF"/>
    <w:rsid w:val="00D317E6"/>
    <w:rsid w:val="00D32598"/>
    <w:rsid w:val="00D35927"/>
    <w:rsid w:val="00D36DA6"/>
    <w:rsid w:val="00D4001A"/>
    <w:rsid w:val="00D40CA3"/>
    <w:rsid w:val="00D4134B"/>
    <w:rsid w:val="00D41568"/>
    <w:rsid w:val="00D4166D"/>
    <w:rsid w:val="00D445C0"/>
    <w:rsid w:val="00D45CA9"/>
    <w:rsid w:val="00D46390"/>
    <w:rsid w:val="00D46FC0"/>
    <w:rsid w:val="00D4719B"/>
    <w:rsid w:val="00D50A89"/>
    <w:rsid w:val="00D50C54"/>
    <w:rsid w:val="00D51B16"/>
    <w:rsid w:val="00D52824"/>
    <w:rsid w:val="00D5312E"/>
    <w:rsid w:val="00D54C62"/>
    <w:rsid w:val="00D550EB"/>
    <w:rsid w:val="00D557DB"/>
    <w:rsid w:val="00D57778"/>
    <w:rsid w:val="00D57A98"/>
    <w:rsid w:val="00D6587D"/>
    <w:rsid w:val="00D65CF9"/>
    <w:rsid w:val="00D65D6F"/>
    <w:rsid w:val="00D66F32"/>
    <w:rsid w:val="00D72349"/>
    <w:rsid w:val="00D745E4"/>
    <w:rsid w:val="00D746CE"/>
    <w:rsid w:val="00D74873"/>
    <w:rsid w:val="00D7524D"/>
    <w:rsid w:val="00D827E5"/>
    <w:rsid w:val="00D83EFE"/>
    <w:rsid w:val="00D8477A"/>
    <w:rsid w:val="00D85CA6"/>
    <w:rsid w:val="00D86047"/>
    <w:rsid w:val="00D8678F"/>
    <w:rsid w:val="00D874E8"/>
    <w:rsid w:val="00D87AC0"/>
    <w:rsid w:val="00D87EEA"/>
    <w:rsid w:val="00D92268"/>
    <w:rsid w:val="00D9327B"/>
    <w:rsid w:val="00D939FF"/>
    <w:rsid w:val="00D96A70"/>
    <w:rsid w:val="00D96E24"/>
    <w:rsid w:val="00DA1E68"/>
    <w:rsid w:val="00DA2718"/>
    <w:rsid w:val="00DA2CF3"/>
    <w:rsid w:val="00DA41C3"/>
    <w:rsid w:val="00DA4B8F"/>
    <w:rsid w:val="00DA5C53"/>
    <w:rsid w:val="00DA6326"/>
    <w:rsid w:val="00DB1E0E"/>
    <w:rsid w:val="00DB2066"/>
    <w:rsid w:val="00DB2402"/>
    <w:rsid w:val="00DB362F"/>
    <w:rsid w:val="00DB3B25"/>
    <w:rsid w:val="00DB3D54"/>
    <w:rsid w:val="00DB6CE5"/>
    <w:rsid w:val="00DB73F4"/>
    <w:rsid w:val="00DB7BC3"/>
    <w:rsid w:val="00DC04BD"/>
    <w:rsid w:val="00DC0D33"/>
    <w:rsid w:val="00DC28C6"/>
    <w:rsid w:val="00DC3B45"/>
    <w:rsid w:val="00DC3E2B"/>
    <w:rsid w:val="00DC4329"/>
    <w:rsid w:val="00DC445C"/>
    <w:rsid w:val="00DC4517"/>
    <w:rsid w:val="00DC456F"/>
    <w:rsid w:val="00DC6FDF"/>
    <w:rsid w:val="00DD19BB"/>
    <w:rsid w:val="00DD1BA9"/>
    <w:rsid w:val="00DD2C0E"/>
    <w:rsid w:val="00DD4C25"/>
    <w:rsid w:val="00DD575C"/>
    <w:rsid w:val="00DD5B5F"/>
    <w:rsid w:val="00DE0C5B"/>
    <w:rsid w:val="00DE0F61"/>
    <w:rsid w:val="00DE17BF"/>
    <w:rsid w:val="00DE1A65"/>
    <w:rsid w:val="00DE235D"/>
    <w:rsid w:val="00DE30B3"/>
    <w:rsid w:val="00DE3A47"/>
    <w:rsid w:val="00DE65ED"/>
    <w:rsid w:val="00DF4F37"/>
    <w:rsid w:val="00DF5C40"/>
    <w:rsid w:val="00DF5F65"/>
    <w:rsid w:val="00DF7720"/>
    <w:rsid w:val="00E04D9E"/>
    <w:rsid w:val="00E053ED"/>
    <w:rsid w:val="00E0643B"/>
    <w:rsid w:val="00E073C2"/>
    <w:rsid w:val="00E0757C"/>
    <w:rsid w:val="00E1067E"/>
    <w:rsid w:val="00E132D3"/>
    <w:rsid w:val="00E1508E"/>
    <w:rsid w:val="00E15C61"/>
    <w:rsid w:val="00E16306"/>
    <w:rsid w:val="00E2109B"/>
    <w:rsid w:val="00E21837"/>
    <w:rsid w:val="00E21F35"/>
    <w:rsid w:val="00E25177"/>
    <w:rsid w:val="00E31C21"/>
    <w:rsid w:val="00E322DE"/>
    <w:rsid w:val="00E3302D"/>
    <w:rsid w:val="00E3313F"/>
    <w:rsid w:val="00E33951"/>
    <w:rsid w:val="00E3749A"/>
    <w:rsid w:val="00E415E4"/>
    <w:rsid w:val="00E42090"/>
    <w:rsid w:val="00E44276"/>
    <w:rsid w:val="00E45526"/>
    <w:rsid w:val="00E45FD5"/>
    <w:rsid w:val="00E46115"/>
    <w:rsid w:val="00E47087"/>
    <w:rsid w:val="00E47B1A"/>
    <w:rsid w:val="00E5001A"/>
    <w:rsid w:val="00E50534"/>
    <w:rsid w:val="00E50C1C"/>
    <w:rsid w:val="00E5255D"/>
    <w:rsid w:val="00E53102"/>
    <w:rsid w:val="00E53677"/>
    <w:rsid w:val="00E53AE4"/>
    <w:rsid w:val="00E5751F"/>
    <w:rsid w:val="00E6036F"/>
    <w:rsid w:val="00E60671"/>
    <w:rsid w:val="00E60FE8"/>
    <w:rsid w:val="00E61686"/>
    <w:rsid w:val="00E61E69"/>
    <w:rsid w:val="00E625C3"/>
    <w:rsid w:val="00E629C9"/>
    <w:rsid w:val="00E65207"/>
    <w:rsid w:val="00E66DC3"/>
    <w:rsid w:val="00E678A2"/>
    <w:rsid w:val="00E70CA6"/>
    <w:rsid w:val="00E70CD3"/>
    <w:rsid w:val="00E733B1"/>
    <w:rsid w:val="00E747F3"/>
    <w:rsid w:val="00E762AC"/>
    <w:rsid w:val="00E7634A"/>
    <w:rsid w:val="00E77F44"/>
    <w:rsid w:val="00E82E0C"/>
    <w:rsid w:val="00E83020"/>
    <w:rsid w:val="00E831FC"/>
    <w:rsid w:val="00E85D37"/>
    <w:rsid w:val="00E85E67"/>
    <w:rsid w:val="00E8604A"/>
    <w:rsid w:val="00E87C29"/>
    <w:rsid w:val="00E940A2"/>
    <w:rsid w:val="00E951E8"/>
    <w:rsid w:val="00E95BF8"/>
    <w:rsid w:val="00E9697F"/>
    <w:rsid w:val="00E97F0D"/>
    <w:rsid w:val="00EA25E8"/>
    <w:rsid w:val="00EA34F4"/>
    <w:rsid w:val="00EA4889"/>
    <w:rsid w:val="00EA55E7"/>
    <w:rsid w:val="00EA5CA8"/>
    <w:rsid w:val="00EA6DE9"/>
    <w:rsid w:val="00EA7A60"/>
    <w:rsid w:val="00EB21C9"/>
    <w:rsid w:val="00EB2782"/>
    <w:rsid w:val="00EB355C"/>
    <w:rsid w:val="00EB498C"/>
    <w:rsid w:val="00EB6053"/>
    <w:rsid w:val="00EB671B"/>
    <w:rsid w:val="00EB78B9"/>
    <w:rsid w:val="00EC05A7"/>
    <w:rsid w:val="00EC3E6E"/>
    <w:rsid w:val="00EC6E8A"/>
    <w:rsid w:val="00ED0C92"/>
    <w:rsid w:val="00ED14FB"/>
    <w:rsid w:val="00ED1587"/>
    <w:rsid w:val="00ED1E92"/>
    <w:rsid w:val="00ED38DE"/>
    <w:rsid w:val="00ED5A7C"/>
    <w:rsid w:val="00ED7D7C"/>
    <w:rsid w:val="00EE41FD"/>
    <w:rsid w:val="00EF028F"/>
    <w:rsid w:val="00EF2110"/>
    <w:rsid w:val="00EF3158"/>
    <w:rsid w:val="00EF3CA5"/>
    <w:rsid w:val="00EF541A"/>
    <w:rsid w:val="00EF54E2"/>
    <w:rsid w:val="00EF63DA"/>
    <w:rsid w:val="00EF7467"/>
    <w:rsid w:val="00F0288C"/>
    <w:rsid w:val="00F02D6F"/>
    <w:rsid w:val="00F03F84"/>
    <w:rsid w:val="00F06249"/>
    <w:rsid w:val="00F06EE6"/>
    <w:rsid w:val="00F0714C"/>
    <w:rsid w:val="00F0755D"/>
    <w:rsid w:val="00F07823"/>
    <w:rsid w:val="00F100E1"/>
    <w:rsid w:val="00F11D37"/>
    <w:rsid w:val="00F12005"/>
    <w:rsid w:val="00F13BE0"/>
    <w:rsid w:val="00F13EAD"/>
    <w:rsid w:val="00F157B9"/>
    <w:rsid w:val="00F217F7"/>
    <w:rsid w:val="00F22C48"/>
    <w:rsid w:val="00F23882"/>
    <w:rsid w:val="00F2392D"/>
    <w:rsid w:val="00F23EA0"/>
    <w:rsid w:val="00F25577"/>
    <w:rsid w:val="00F30753"/>
    <w:rsid w:val="00F3117F"/>
    <w:rsid w:val="00F316BE"/>
    <w:rsid w:val="00F32BC3"/>
    <w:rsid w:val="00F36C69"/>
    <w:rsid w:val="00F427C5"/>
    <w:rsid w:val="00F45EF2"/>
    <w:rsid w:val="00F4783C"/>
    <w:rsid w:val="00F50752"/>
    <w:rsid w:val="00F5168C"/>
    <w:rsid w:val="00F548F1"/>
    <w:rsid w:val="00F54B0D"/>
    <w:rsid w:val="00F567FE"/>
    <w:rsid w:val="00F576E1"/>
    <w:rsid w:val="00F605DD"/>
    <w:rsid w:val="00F60B55"/>
    <w:rsid w:val="00F62611"/>
    <w:rsid w:val="00F62DCC"/>
    <w:rsid w:val="00F647B1"/>
    <w:rsid w:val="00F64B7F"/>
    <w:rsid w:val="00F6762B"/>
    <w:rsid w:val="00F74E38"/>
    <w:rsid w:val="00F75045"/>
    <w:rsid w:val="00F7667C"/>
    <w:rsid w:val="00F77A9B"/>
    <w:rsid w:val="00F77DE9"/>
    <w:rsid w:val="00F84473"/>
    <w:rsid w:val="00F87A41"/>
    <w:rsid w:val="00F91235"/>
    <w:rsid w:val="00F912DC"/>
    <w:rsid w:val="00F9359C"/>
    <w:rsid w:val="00F93985"/>
    <w:rsid w:val="00F9772B"/>
    <w:rsid w:val="00F97F7B"/>
    <w:rsid w:val="00FA1A6B"/>
    <w:rsid w:val="00FA1BC6"/>
    <w:rsid w:val="00FA3C7B"/>
    <w:rsid w:val="00FA5F40"/>
    <w:rsid w:val="00FB3028"/>
    <w:rsid w:val="00FB561B"/>
    <w:rsid w:val="00FB589E"/>
    <w:rsid w:val="00FB71AA"/>
    <w:rsid w:val="00FB74A0"/>
    <w:rsid w:val="00FB78E7"/>
    <w:rsid w:val="00FB7B2E"/>
    <w:rsid w:val="00FC045E"/>
    <w:rsid w:val="00FC0784"/>
    <w:rsid w:val="00FC106A"/>
    <w:rsid w:val="00FC2B9E"/>
    <w:rsid w:val="00FC2DE9"/>
    <w:rsid w:val="00FC5904"/>
    <w:rsid w:val="00FC5A50"/>
    <w:rsid w:val="00FC6C4E"/>
    <w:rsid w:val="00FC779B"/>
    <w:rsid w:val="00FD2840"/>
    <w:rsid w:val="00FD2B57"/>
    <w:rsid w:val="00FD64C7"/>
    <w:rsid w:val="00FD7CCF"/>
    <w:rsid w:val="00FE4695"/>
    <w:rsid w:val="00FE5D49"/>
    <w:rsid w:val="00FE6411"/>
    <w:rsid w:val="00FE66A1"/>
    <w:rsid w:val="00FF03B6"/>
    <w:rsid w:val="00FF06DE"/>
    <w:rsid w:val="00FF11A4"/>
    <w:rsid w:val="00FF1788"/>
    <w:rsid w:val="00FF29F2"/>
    <w:rsid w:val="00FF2E39"/>
    <w:rsid w:val="00FF2F24"/>
    <w:rsid w:val="00FF69D7"/>
    <w:rsid w:val="00FF6A77"/>
    <w:rsid w:val="00FF6CB4"/>
    <w:rsid w:val="01180F71"/>
    <w:rsid w:val="01470AA9"/>
    <w:rsid w:val="015F0693"/>
    <w:rsid w:val="01B10C1D"/>
    <w:rsid w:val="01C41C09"/>
    <w:rsid w:val="01CA0625"/>
    <w:rsid w:val="01D42121"/>
    <w:rsid w:val="02263969"/>
    <w:rsid w:val="023C6512"/>
    <w:rsid w:val="02416681"/>
    <w:rsid w:val="024A4BE5"/>
    <w:rsid w:val="02DD1209"/>
    <w:rsid w:val="02E15164"/>
    <w:rsid w:val="030B57FF"/>
    <w:rsid w:val="03163F5C"/>
    <w:rsid w:val="033D6CEE"/>
    <w:rsid w:val="03622CBF"/>
    <w:rsid w:val="03721CB4"/>
    <w:rsid w:val="038E05EB"/>
    <w:rsid w:val="03992DA9"/>
    <w:rsid w:val="03BA5EC1"/>
    <w:rsid w:val="03C84F63"/>
    <w:rsid w:val="03CE66D8"/>
    <w:rsid w:val="03E84DFF"/>
    <w:rsid w:val="046C2BF1"/>
    <w:rsid w:val="04722D72"/>
    <w:rsid w:val="04A96E4F"/>
    <w:rsid w:val="04CE68D7"/>
    <w:rsid w:val="04D06069"/>
    <w:rsid w:val="04DA018C"/>
    <w:rsid w:val="051D0204"/>
    <w:rsid w:val="05272832"/>
    <w:rsid w:val="057E6F15"/>
    <w:rsid w:val="059144F3"/>
    <w:rsid w:val="05A5232B"/>
    <w:rsid w:val="05AF5704"/>
    <w:rsid w:val="05C363D8"/>
    <w:rsid w:val="05DC03D6"/>
    <w:rsid w:val="06297437"/>
    <w:rsid w:val="062E2CC9"/>
    <w:rsid w:val="06652463"/>
    <w:rsid w:val="06780A61"/>
    <w:rsid w:val="06B855FC"/>
    <w:rsid w:val="07035F04"/>
    <w:rsid w:val="07101201"/>
    <w:rsid w:val="075B5E01"/>
    <w:rsid w:val="07B34EA3"/>
    <w:rsid w:val="07BC1C19"/>
    <w:rsid w:val="07D45943"/>
    <w:rsid w:val="0834033F"/>
    <w:rsid w:val="0837418F"/>
    <w:rsid w:val="083E6778"/>
    <w:rsid w:val="086E5B11"/>
    <w:rsid w:val="08E0443D"/>
    <w:rsid w:val="08F856CC"/>
    <w:rsid w:val="090F543B"/>
    <w:rsid w:val="091F2D9D"/>
    <w:rsid w:val="09355A1A"/>
    <w:rsid w:val="094000FC"/>
    <w:rsid w:val="094746FE"/>
    <w:rsid w:val="0948235B"/>
    <w:rsid w:val="0973389B"/>
    <w:rsid w:val="09862E1C"/>
    <w:rsid w:val="09AA1703"/>
    <w:rsid w:val="09D56793"/>
    <w:rsid w:val="0A0B4470"/>
    <w:rsid w:val="0A2420E7"/>
    <w:rsid w:val="0A3E7253"/>
    <w:rsid w:val="0A7A30CD"/>
    <w:rsid w:val="0AFE05A3"/>
    <w:rsid w:val="0B180976"/>
    <w:rsid w:val="0B3952FC"/>
    <w:rsid w:val="0B3E6FAA"/>
    <w:rsid w:val="0B75792C"/>
    <w:rsid w:val="0B782D06"/>
    <w:rsid w:val="0B8436A7"/>
    <w:rsid w:val="0B8F626E"/>
    <w:rsid w:val="0BB80A6B"/>
    <w:rsid w:val="0BE958FA"/>
    <w:rsid w:val="0BEC2B87"/>
    <w:rsid w:val="0BFE6817"/>
    <w:rsid w:val="0C000854"/>
    <w:rsid w:val="0C2D4B2E"/>
    <w:rsid w:val="0CB16903"/>
    <w:rsid w:val="0D2828C9"/>
    <w:rsid w:val="0D892A77"/>
    <w:rsid w:val="0DD10ADE"/>
    <w:rsid w:val="0E594658"/>
    <w:rsid w:val="0E634A7C"/>
    <w:rsid w:val="0E7019A5"/>
    <w:rsid w:val="0E894A58"/>
    <w:rsid w:val="0F05614C"/>
    <w:rsid w:val="0F107075"/>
    <w:rsid w:val="0FB65049"/>
    <w:rsid w:val="0FD6407C"/>
    <w:rsid w:val="0FE663C2"/>
    <w:rsid w:val="105C1CDF"/>
    <w:rsid w:val="107947C0"/>
    <w:rsid w:val="10AB4D8D"/>
    <w:rsid w:val="10FB58E2"/>
    <w:rsid w:val="111031BE"/>
    <w:rsid w:val="113F7A05"/>
    <w:rsid w:val="11536FE0"/>
    <w:rsid w:val="117832AD"/>
    <w:rsid w:val="11890DCD"/>
    <w:rsid w:val="11985130"/>
    <w:rsid w:val="11A5050C"/>
    <w:rsid w:val="11B36410"/>
    <w:rsid w:val="12042BD8"/>
    <w:rsid w:val="12267C20"/>
    <w:rsid w:val="123F7716"/>
    <w:rsid w:val="127203E1"/>
    <w:rsid w:val="127D38B9"/>
    <w:rsid w:val="129B7938"/>
    <w:rsid w:val="12A22CC6"/>
    <w:rsid w:val="12D039D0"/>
    <w:rsid w:val="12D85949"/>
    <w:rsid w:val="132D4308"/>
    <w:rsid w:val="135E44C2"/>
    <w:rsid w:val="13783CEF"/>
    <w:rsid w:val="13844EA1"/>
    <w:rsid w:val="138A224D"/>
    <w:rsid w:val="138A4449"/>
    <w:rsid w:val="13AD75A1"/>
    <w:rsid w:val="13D25D3D"/>
    <w:rsid w:val="13DE7FF4"/>
    <w:rsid w:val="14102582"/>
    <w:rsid w:val="14471601"/>
    <w:rsid w:val="144F780E"/>
    <w:rsid w:val="147C7AA5"/>
    <w:rsid w:val="14C30953"/>
    <w:rsid w:val="14EC0B81"/>
    <w:rsid w:val="150A6F5B"/>
    <w:rsid w:val="15226712"/>
    <w:rsid w:val="15320E64"/>
    <w:rsid w:val="158B3EE2"/>
    <w:rsid w:val="15986B3F"/>
    <w:rsid w:val="159E5F77"/>
    <w:rsid w:val="15B11646"/>
    <w:rsid w:val="161F4AA3"/>
    <w:rsid w:val="16290DB7"/>
    <w:rsid w:val="16385A99"/>
    <w:rsid w:val="1641562E"/>
    <w:rsid w:val="167C22BF"/>
    <w:rsid w:val="168425C8"/>
    <w:rsid w:val="16CB6312"/>
    <w:rsid w:val="16E0772B"/>
    <w:rsid w:val="16F90A63"/>
    <w:rsid w:val="1701287F"/>
    <w:rsid w:val="17654DB7"/>
    <w:rsid w:val="17776A9B"/>
    <w:rsid w:val="177F23EC"/>
    <w:rsid w:val="179403E9"/>
    <w:rsid w:val="17BB262A"/>
    <w:rsid w:val="17C620D3"/>
    <w:rsid w:val="17F672A7"/>
    <w:rsid w:val="1816075E"/>
    <w:rsid w:val="181A4297"/>
    <w:rsid w:val="18264373"/>
    <w:rsid w:val="182B57C9"/>
    <w:rsid w:val="189B73BB"/>
    <w:rsid w:val="18A01272"/>
    <w:rsid w:val="18BD2AA0"/>
    <w:rsid w:val="18C53107"/>
    <w:rsid w:val="18C97AB2"/>
    <w:rsid w:val="18D57638"/>
    <w:rsid w:val="192726E7"/>
    <w:rsid w:val="1941464B"/>
    <w:rsid w:val="19562B95"/>
    <w:rsid w:val="196E0885"/>
    <w:rsid w:val="19903E09"/>
    <w:rsid w:val="19971CFA"/>
    <w:rsid w:val="19AC3564"/>
    <w:rsid w:val="19BC3D5B"/>
    <w:rsid w:val="19E86BD0"/>
    <w:rsid w:val="1A2313F2"/>
    <w:rsid w:val="1A5939DC"/>
    <w:rsid w:val="1AA33C70"/>
    <w:rsid w:val="1AAD3B0A"/>
    <w:rsid w:val="1AF36799"/>
    <w:rsid w:val="1AFE5AFB"/>
    <w:rsid w:val="1B095843"/>
    <w:rsid w:val="1B1955C3"/>
    <w:rsid w:val="1B1F2869"/>
    <w:rsid w:val="1B277395"/>
    <w:rsid w:val="1B5C3D43"/>
    <w:rsid w:val="1BCA4DEA"/>
    <w:rsid w:val="1BD7429B"/>
    <w:rsid w:val="1C0E329B"/>
    <w:rsid w:val="1C115A96"/>
    <w:rsid w:val="1C2F5BC6"/>
    <w:rsid w:val="1C31603B"/>
    <w:rsid w:val="1C5250A0"/>
    <w:rsid w:val="1CBE189F"/>
    <w:rsid w:val="1CD51C99"/>
    <w:rsid w:val="1D436C02"/>
    <w:rsid w:val="1D570900"/>
    <w:rsid w:val="1D8100A4"/>
    <w:rsid w:val="1D8F0595"/>
    <w:rsid w:val="1DD770EF"/>
    <w:rsid w:val="1E251187"/>
    <w:rsid w:val="1E45615F"/>
    <w:rsid w:val="1E646B3B"/>
    <w:rsid w:val="1E83733F"/>
    <w:rsid w:val="1E937D53"/>
    <w:rsid w:val="1EB0303C"/>
    <w:rsid w:val="1EDB0843"/>
    <w:rsid w:val="1EF24AC1"/>
    <w:rsid w:val="1F2612B3"/>
    <w:rsid w:val="1F31296A"/>
    <w:rsid w:val="1F841754"/>
    <w:rsid w:val="1FA34600"/>
    <w:rsid w:val="20433CB9"/>
    <w:rsid w:val="20491FA9"/>
    <w:rsid w:val="207C0D5E"/>
    <w:rsid w:val="20DB3BFC"/>
    <w:rsid w:val="20E50DA3"/>
    <w:rsid w:val="210A5D83"/>
    <w:rsid w:val="2113745B"/>
    <w:rsid w:val="213A543A"/>
    <w:rsid w:val="213D45B6"/>
    <w:rsid w:val="21540E8C"/>
    <w:rsid w:val="21665F3D"/>
    <w:rsid w:val="21B57287"/>
    <w:rsid w:val="21B6399E"/>
    <w:rsid w:val="21DA6D1F"/>
    <w:rsid w:val="21ED4759"/>
    <w:rsid w:val="220F07AC"/>
    <w:rsid w:val="224415A8"/>
    <w:rsid w:val="225F1FD3"/>
    <w:rsid w:val="226C260A"/>
    <w:rsid w:val="22796DB3"/>
    <w:rsid w:val="227D78E1"/>
    <w:rsid w:val="22954E5B"/>
    <w:rsid w:val="22E01E48"/>
    <w:rsid w:val="22F27338"/>
    <w:rsid w:val="23227F25"/>
    <w:rsid w:val="2332148E"/>
    <w:rsid w:val="23395F28"/>
    <w:rsid w:val="23396CF5"/>
    <w:rsid w:val="234405E5"/>
    <w:rsid w:val="234A63D4"/>
    <w:rsid w:val="238313D0"/>
    <w:rsid w:val="238D507B"/>
    <w:rsid w:val="23982829"/>
    <w:rsid w:val="23F549CE"/>
    <w:rsid w:val="23FE7B75"/>
    <w:rsid w:val="24190617"/>
    <w:rsid w:val="241C623B"/>
    <w:rsid w:val="247435C0"/>
    <w:rsid w:val="24A75350"/>
    <w:rsid w:val="24A81F86"/>
    <w:rsid w:val="24F93A46"/>
    <w:rsid w:val="252F5CA0"/>
    <w:rsid w:val="254E298F"/>
    <w:rsid w:val="255C0F29"/>
    <w:rsid w:val="258B4FC9"/>
    <w:rsid w:val="25C34152"/>
    <w:rsid w:val="25EE06EA"/>
    <w:rsid w:val="26123D74"/>
    <w:rsid w:val="26317A97"/>
    <w:rsid w:val="26593DFE"/>
    <w:rsid w:val="266336C9"/>
    <w:rsid w:val="266870FF"/>
    <w:rsid w:val="2694476B"/>
    <w:rsid w:val="26A72DEE"/>
    <w:rsid w:val="26BA19E1"/>
    <w:rsid w:val="26D21FD4"/>
    <w:rsid w:val="26D96CCA"/>
    <w:rsid w:val="27284125"/>
    <w:rsid w:val="274111F1"/>
    <w:rsid w:val="275049DB"/>
    <w:rsid w:val="279D1231"/>
    <w:rsid w:val="27E03D9F"/>
    <w:rsid w:val="27FA524B"/>
    <w:rsid w:val="282810A0"/>
    <w:rsid w:val="28610884"/>
    <w:rsid w:val="28734A45"/>
    <w:rsid w:val="287A78FE"/>
    <w:rsid w:val="28A02546"/>
    <w:rsid w:val="28D07983"/>
    <w:rsid w:val="29095E29"/>
    <w:rsid w:val="29141833"/>
    <w:rsid w:val="29372D1D"/>
    <w:rsid w:val="29684D75"/>
    <w:rsid w:val="298D64C8"/>
    <w:rsid w:val="299F7C33"/>
    <w:rsid w:val="29B13146"/>
    <w:rsid w:val="29E64E9A"/>
    <w:rsid w:val="29E65698"/>
    <w:rsid w:val="29E75873"/>
    <w:rsid w:val="29EB533E"/>
    <w:rsid w:val="2A67121F"/>
    <w:rsid w:val="2A8527F0"/>
    <w:rsid w:val="2A9A72FE"/>
    <w:rsid w:val="2AB957F1"/>
    <w:rsid w:val="2AC93F6C"/>
    <w:rsid w:val="2ACF3DE4"/>
    <w:rsid w:val="2B020953"/>
    <w:rsid w:val="2B6755B2"/>
    <w:rsid w:val="2B801CA4"/>
    <w:rsid w:val="2BB372DC"/>
    <w:rsid w:val="2BED66FC"/>
    <w:rsid w:val="2C093F94"/>
    <w:rsid w:val="2C0A4D8F"/>
    <w:rsid w:val="2C2B545F"/>
    <w:rsid w:val="2C42572A"/>
    <w:rsid w:val="2D3131B8"/>
    <w:rsid w:val="2D5B38F1"/>
    <w:rsid w:val="2D724E94"/>
    <w:rsid w:val="2D947006"/>
    <w:rsid w:val="2D9B0395"/>
    <w:rsid w:val="2E195465"/>
    <w:rsid w:val="2E472906"/>
    <w:rsid w:val="2E4A1D46"/>
    <w:rsid w:val="2E4B24E3"/>
    <w:rsid w:val="2E673EC2"/>
    <w:rsid w:val="2E6F6692"/>
    <w:rsid w:val="2E7977CB"/>
    <w:rsid w:val="2EAB2786"/>
    <w:rsid w:val="2F177EEF"/>
    <w:rsid w:val="2F1830CA"/>
    <w:rsid w:val="2F265FC1"/>
    <w:rsid w:val="2F794705"/>
    <w:rsid w:val="2F8B391F"/>
    <w:rsid w:val="2FDB3449"/>
    <w:rsid w:val="2FE32480"/>
    <w:rsid w:val="2FFF7E28"/>
    <w:rsid w:val="300A4B05"/>
    <w:rsid w:val="30465464"/>
    <w:rsid w:val="3052386A"/>
    <w:rsid w:val="30596678"/>
    <w:rsid w:val="30652550"/>
    <w:rsid w:val="309B6204"/>
    <w:rsid w:val="30A0320D"/>
    <w:rsid w:val="30B330C5"/>
    <w:rsid w:val="30B5176D"/>
    <w:rsid w:val="30C96A49"/>
    <w:rsid w:val="3108302E"/>
    <w:rsid w:val="310D3357"/>
    <w:rsid w:val="314F2DCD"/>
    <w:rsid w:val="31555EA5"/>
    <w:rsid w:val="315A6151"/>
    <w:rsid w:val="317E4255"/>
    <w:rsid w:val="31843F69"/>
    <w:rsid w:val="319677F1"/>
    <w:rsid w:val="31BB2DB3"/>
    <w:rsid w:val="323C12B0"/>
    <w:rsid w:val="32573730"/>
    <w:rsid w:val="326A1C3F"/>
    <w:rsid w:val="32A45F3D"/>
    <w:rsid w:val="32BF2D77"/>
    <w:rsid w:val="330633A9"/>
    <w:rsid w:val="330C2E2C"/>
    <w:rsid w:val="332C2917"/>
    <w:rsid w:val="33435037"/>
    <w:rsid w:val="334F36C5"/>
    <w:rsid w:val="339733AC"/>
    <w:rsid w:val="33A8153F"/>
    <w:rsid w:val="33E40F1B"/>
    <w:rsid w:val="340B0E62"/>
    <w:rsid w:val="34AD7C40"/>
    <w:rsid w:val="34AE43BA"/>
    <w:rsid w:val="34BE05EC"/>
    <w:rsid w:val="34C94ECC"/>
    <w:rsid w:val="35185716"/>
    <w:rsid w:val="35571BCA"/>
    <w:rsid w:val="3564395F"/>
    <w:rsid w:val="35EA2909"/>
    <w:rsid w:val="35F93A61"/>
    <w:rsid w:val="36086FE4"/>
    <w:rsid w:val="36357839"/>
    <w:rsid w:val="36370916"/>
    <w:rsid w:val="36581412"/>
    <w:rsid w:val="36844DBE"/>
    <w:rsid w:val="36B83E9F"/>
    <w:rsid w:val="36CE4507"/>
    <w:rsid w:val="36D60A03"/>
    <w:rsid w:val="378B6607"/>
    <w:rsid w:val="378E6DEA"/>
    <w:rsid w:val="379E5A7C"/>
    <w:rsid w:val="37A06B31"/>
    <w:rsid w:val="37DE2CF6"/>
    <w:rsid w:val="38093637"/>
    <w:rsid w:val="385F5E1B"/>
    <w:rsid w:val="388C5A9F"/>
    <w:rsid w:val="389C32F1"/>
    <w:rsid w:val="38E9291B"/>
    <w:rsid w:val="393F35E3"/>
    <w:rsid w:val="39565AB7"/>
    <w:rsid w:val="396475A2"/>
    <w:rsid w:val="39A23443"/>
    <w:rsid w:val="39C8260D"/>
    <w:rsid w:val="39F4186C"/>
    <w:rsid w:val="39FA2071"/>
    <w:rsid w:val="3A087497"/>
    <w:rsid w:val="3A215B5D"/>
    <w:rsid w:val="3A610345"/>
    <w:rsid w:val="3A731F14"/>
    <w:rsid w:val="3A985FD2"/>
    <w:rsid w:val="3AA2161A"/>
    <w:rsid w:val="3B0D753C"/>
    <w:rsid w:val="3B3E5889"/>
    <w:rsid w:val="3B43461C"/>
    <w:rsid w:val="3B6A7B95"/>
    <w:rsid w:val="3B7168B3"/>
    <w:rsid w:val="3BA51880"/>
    <w:rsid w:val="3BA8108D"/>
    <w:rsid w:val="3BD83328"/>
    <w:rsid w:val="3C005C9D"/>
    <w:rsid w:val="3C32460B"/>
    <w:rsid w:val="3C4E697C"/>
    <w:rsid w:val="3C5A6149"/>
    <w:rsid w:val="3C71579B"/>
    <w:rsid w:val="3C7E5D66"/>
    <w:rsid w:val="3CB60B26"/>
    <w:rsid w:val="3CD67119"/>
    <w:rsid w:val="3CF22E9B"/>
    <w:rsid w:val="3CF63B2F"/>
    <w:rsid w:val="3D022496"/>
    <w:rsid w:val="3D104D56"/>
    <w:rsid w:val="3D46175D"/>
    <w:rsid w:val="3D830CBF"/>
    <w:rsid w:val="3DF949F9"/>
    <w:rsid w:val="3E1470FD"/>
    <w:rsid w:val="3E1A217B"/>
    <w:rsid w:val="3E3C7AD7"/>
    <w:rsid w:val="3E5823E3"/>
    <w:rsid w:val="3E713369"/>
    <w:rsid w:val="3E8B3CD6"/>
    <w:rsid w:val="3EE65CBD"/>
    <w:rsid w:val="3EF6006E"/>
    <w:rsid w:val="3F153BA1"/>
    <w:rsid w:val="3F403801"/>
    <w:rsid w:val="3F4904F7"/>
    <w:rsid w:val="3F5B7AE4"/>
    <w:rsid w:val="3F5D5E81"/>
    <w:rsid w:val="3F5E5B04"/>
    <w:rsid w:val="3F6C22AD"/>
    <w:rsid w:val="3F7256FE"/>
    <w:rsid w:val="3F727D8D"/>
    <w:rsid w:val="3F8901A3"/>
    <w:rsid w:val="3FA9606B"/>
    <w:rsid w:val="3FAF6803"/>
    <w:rsid w:val="40382AFF"/>
    <w:rsid w:val="40572A2D"/>
    <w:rsid w:val="4059469A"/>
    <w:rsid w:val="408D353F"/>
    <w:rsid w:val="40A96DCD"/>
    <w:rsid w:val="40BD6C64"/>
    <w:rsid w:val="40BE7028"/>
    <w:rsid w:val="40CE265A"/>
    <w:rsid w:val="40FE6910"/>
    <w:rsid w:val="410248B2"/>
    <w:rsid w:val="41194CA8"/>
    <w:rsid w:val="41E772E5"/>
    <w:rsid w:val="41F35E6E"/>
    <w:rsid w:val="42107CBF"/>
    <w:rsid w:val="423910CE"/>
    <w:rsid w:val="42436F49"/>
    <w:rsid w:val="424E11D4"/>
    <w:rsid w:val="4254703F"/>
    <w:rsid w:val="42764600"/>
    <w:rsid w:val="42854F5A"/>
    <w:rsid w:val="429F581C"/>
    <w:rsid w:val="42EF7261"/>
    <w:rsid w:val="43320E90"/>
    <w:rsid w:val="438830DA"/>
    <w:rsid w:val="43B7109F"/>
    <w:rsid w:val="43D34A0C"/>
    <w:rsid w:val="44CE2D90"/>
    <w:rsid w:val="44DE7DAA"/>
    <w:rsid w:val="44FA536F"/>
    <w:rsid w:val="450A7F2A"/>
    <w:rsid w:val="45502A9E"/>
    <w:rsid w:val="4551119F"/>
    <w:rsid w:val="4572409D"/>
    <w:rsid w:val="458B0B2F"/>
    <w:rsid w:val="45EF75D4"/>
    <w:rsid w:val="460677E7"/>
    <w:rsid w:val="462A6852"/>
    <w:rsid w:val="46406F87"/>
    <w:rsid w:val="4692351F"/>
    <w:rsid w:val="469768FA"/>
    <w:rsid w:val="46BD19AD"/>
    <w:rsid w:val="46D26154"/>
    <w:rsid w:val="47184CAD"/>
    <w:rsid w:val="4727426E"/>
    <w:rsid w:val="47276481"/>
    <w:rsid w:val="47487EAE"/>
    <w:rsid w:val="474E3EA7"/>
    <w:rsid w:val="47760234"/>
    <w:rsid w:val="478319CC"/>
    <w:rsid w:val="479661FD"/>
    <w:rsid w:val="47FF2812"/>
    <w:rsid w:val="48146CCF"/>
    <w:rsid w:val="482B2104"/>
    <w:rsid w:val="486E4F17"/>
    <w:rsid w:val="487F7AFA"/>
    <w:rsid w:val="48A800CD"/>
    <w:rsid w:val="48AE6D76"/>
    <w:rsid w:val="48DB457F"/>
    <w:rsid w:val="48EA5E72"/>
    <w:rsid w:val="49003A30"/>
    <w:rsid w:val="49260A8C"/>
    <w:rsid w:val="493431F1"/>
    <w:rsid w:val="493C20F5"/>
    <w:rsid w:val="49793D29"/>
    <w:rsid w:val="49983749"/>
    <w:rsid w:val="499C5374"/>
    <w:rsid w:val="49F34F2D"/>
    <w:rsid w:val="4A137800"/>
    <w:rsid w:val="4A181165"/>
    <w:rsid w:val="4A290233"/>
    <w:rsid w:val="4AE045B5"/>
    <w:rsid w:val="4AF03BBC"/>
    <w:rsid w:val="4B2C7EEF"/>
    <w:rsid w:val="4B3870BA"/>
    <w:rsid w:val="4B4F2634"/>
    <w:rsid w:val="4B571060"/>
    <w:rsid w:val="4B6D7279"/>
    <w:rsid w:val="4B8C6FC1"/>
    <w:rsid w:val="4BBA0702"/>
    <w:rsid w:val="4BC32CD1"/>
    <w:rsid w:val="4BE94055"/>
    <w:rsid w:val="4C103AC7"/>
    <w:rsid w:val="4C1B5FD0"/>
    <w:rsid w:val="4C1E5108"/>
    <w:rsid w:val="4C4321B8"/>
    <w:rsid w:val="4C5A0313"/>
    <w:rsid w:val="4C9F21B3"/>
    <w:rsid w:val="4C9F3823"/>
    <w:rsid w:val="4CB13100"/>
    <w:rsid w:val="4CD75DE9"/>
    <w:rsid w:val="4CE27936"/>
    <w:rsid w:val="4CFA5634"/>
    <w:rsid w:val="4D035E0B"/>
    <w:rsid w:val="4D5879A9"/>
    <w:rsid w:val="4D922BDF"/>
    <w:rsid w:val="4DA73C7F"/>
    <w:rsid w:val="4DC76EBE"/>
    <w:rsid w:val="4DFC6CAB"/>
    <w:rsid w:val="4E054AFF"/>
    <w:rsid w:val="4E186883"/>
    <w:rsid w:val="4E1B3AC1"/>
    <w:rsid w:val="4E511EE8"/>
    <w:rsid w:val="4E6613C8"/>
    <w:rsid w:val="4E7D1A3E"/>
    <w:rsid w:val="4E923163"/>
    <w:rsid w:val="4E9B2A38"/>
    <w:rsid w:val="4E9C15A3"/>
    <w:rsid w:val="4EA07565"/>
    <w:rsid w:val="4EC95C13"/>
    <w:rsid w:val="4F06305F"/>
    <w:rsid w:val="4F1E5546"/>
    <w:rsid w:val="4F3C6EFA"/>
    <w:rsid w:val="4F4F591C"/>
    <w:rsid w:val="4F5B343A"/>
    <w:rsid w:val="4FBF6C7B"/>
    <w:rsid w:val="4FDC241B"/>
    <w:rsid w:val="50491CB7"/>
    <w:rsid w:val="50700DB5"/>
    <w:rsid w:val="507B4777"/>
    <w:rsid w:val="508C2819"/>
    <w:rsid w:val="509971FC"/>
    <w:rsid w:val="50C61102"/>
    <w:rsid w:val="50F55E2A"/>
    <w:rsid w:val="511E7431"/>
    <w:rsid w:val="5128788C"/>
    <w:rsid w:val="513859E4"/>
    <w:rsid w:val="516C656F"/>
    <w:rsid w:val="518D0705"/>
    <w:rsid w:val="51AB7A7C"/>
    <w:rsid w:val="51C768DE"/>
    <w:rsid w:val="51CB4994"/>
    <w:rsid w:val="51E61DA7"/>
    <w:rsid w:val="522D6CEE"/>
    <w:rsid w:val="52397FF8"/>
    <w:rsid w:val="525A7FEE"/>
    <w:rsid w:val="529612AA"/>
    <w:rsid w:val="52CC198B"/>
    <w:rsid w:val="52E50E5E"/>
    <w:rsid w:val="52ED5ED9"/>
    <w:rsid w:val="52FA3492"/>
    <w:rsid w:val="532B21CF"/>
    <w:rsid w:val="532F7818"/>
    <w:rsid w:val="5339574A"/>
    <w:rsid w:val="5374723D"/>
    <w:rsid w:val="53A84E64"/>
    <w:rsid w:val="53E144A4"/>
    <w:rsid w:val="54063910"/>
    <w:rsid w:val="54927340"/>
    <w:rsid w:val="549F77F7"/>
    <w:rsid w:val="54C10BD6"/>
    <w:rsid w:val="54CD285E"/>
    <w:rsid w:val="54D721C0"/>
    <w:rsid w:val="54F93A6F"/>
    <w:rsid w:val="552233F4"/>
    <w:rsid w:val="55273AC2"/>
    <w:rsid w:val="559C07A8"/>
    <w:rsid w:val="55AF344C"/>
    <w:rsid w:val="55C97716"/>
    <w:rsid w:val="560B149B"/>
    <w:rsid w:val="565E4D15"/>
    <w:rsid w:val="56925B4E"/>
    <w:rsid w:val="56E524FD"/>
    <w:rsid w:val="572F6658"/>
    <w:rsid w:val="573C57FB"/>
    <w:rsid w:val="576E3479"/>
    <w:rsid w:val="57734DB8"/>
    <w:rsid w:val="57743293"/>
    <w:rsid w:val="57A203EE"/>
    <w:rsid w:val="582D7886"/>
    <w:rsid w:val="584557A7"/>
    <w:rsid w:val="58621A6C"/>
    <w:rsid w:val="58637608"/>
    <w:rsid w:val="586B456C"/>
    <w:rsid w:val="5874687E"/>
    <w:rsid w:val="58773629"/>
    <w:rsid w:val="58BE420A"/>
    <w:rsid w:val="59110DE4"/>
    <w:rsid w:val="594F4B6F"/>
    <w:rsid w:val="59747B49"/>
    <w:rsid w:val="59A720DB"/>
    <w:rsid w:val="59D34FAD"/>
    <w:rsid w:val="59FA3FAD"/>
    <w:rsid w:val="59FE2FFE"/>
    <w:rsid w:val="5A031F5D"/>
    <w:rsid w:val="5A5C6BD2"/>
    <w:rsid w:val="5A6109F5"/>
    <w:rsid w:val="5A655E2E"/>
    <w:rsid w:val="5AB92E63"/>
    <w:rsid w:val="5AEF0EBA"/>
    <w:rsid w:val="5B097BB6"/>
    <w:rsid w:val="5B24111A"/>
    <w:rsid w:val="5B484E08"/>
    <w:rsid w:val="5B60435A"/>
    <w:rsid w:val="5B7270E2"/>
    <w:rsid w:val="5B8B1212"/>
    <w:rsid w:val="5BCC086F"/>
    <w:rsid w:val="5BD67581"/>
    <w:rsid w:val="5BDA20BB"/>
    <w:rsid w:val="5BFC057D"/>
    <w:rsid w:val="5C303C61"/>
    <w:rsid w:val="5C465F18"/>
    <w:rsid w:val="5C50666A"/>
    <w:rsid w:val="5C611D27"/>
    <w:rsid w:val="5C8F5F66"/>
    <w:rsid w:val="5C9B5265"/>
    <w:rsid w:val="5D2A3596"/>
    <w:rsid w:val="5D362281"/>
    <w:rsid w:val="5D603856"/>
    <w:rsid w:val="5D6464F4"/>
    <w:rsid w:val="5D8B0DBE"/>
    <w:rsid w:val="5DAA0FA4"/>
    <w:rsid w:val="5DE505B6"/>
    <w:rsid w:val="5E4544BD"/>
    <w:rsid w:val="5E5E3397"/>
    <w:rsid w:val="5E5E44E4"/>
    <w:rsid w:val="5E601973"/>
    <w:rsid w:val="5E99597B"/>
    <w:rsid w:val="5EA44BD9"/>
    <w:rsid w:val="5EE2473B"/>
    <w:rsid w:val="5EF808F3"/>
    <w:rsid w:val="5F1945B9"/>
    <w:rsid w:val="5F911584"/>
    <w:rsid w:val="5FBB1669"/>
    <w:rsid w:val="5FC06961"/>
    <w:rsid w:val="5FE74FB2"/>
    <w:rsid w:val="5FFF16E1"/>
    <w:rsid w:val="600B4107"/>
    <w:rsid w:val="6045400C"/>
    <w:rsid w:val="605A73C3"/>
    <w:rsid w:val="606E4F8E"/>
    <w:rsid w:val="608C41B2"/>
    <w:rsid w:val="60D41AE2"/>
    <w:rsid w:val="61113EEE"/>
    <w:rsid w:val="615224B7"/>
    <w:rsid w:val="61534B79"/>
    <w:rsid w:val="619B0D1C"/>
    <w:rsid w:val="61A24410"/>
    <w:rsid w:val="61A96221"/>
    <w:rsid w:val="61BE6AA0"/>
    <w:rsid w:val="61C97D6F"/>
    <w:rsid w:val="61E73C9C"/>
    <w:rsid w:val="629451F6"/>
    <w:rsid w:val="62C847D5"/>
    <w:rsid w:val="6323292C"/>
    <w:rsid w:val="63462575"/>
    <w:rsid w:val="63483E1C"/>
    <w:rsid w:val="639E04A6"/>
    <w:rsid w:val="64265FB4"/>
    <w:rsid w:val="643248A8"/>
    <w:rsid w:val="64DE0030"/>
    <w:rsid w:val="64E54A07"/>
    <w:rsid w:val="65086BDA"/>
    <w:rsid w:val="65203B7A"/>
    <w:rsid w:val="6532274A"/>
    <w:rsid w:val="656A0C84"/>
    <w:rsid w:val="65BC1FAA"/>
    <w:rsid w:val="65C8108A"/>
    <w:rsid w:val="65CA0432"/>
    <w:rsid w:val="65D02482"/>
    <w:rsid w:val="65E322FD"/>
    <w:rsid w:val="66A53CEE"/>
    <w:rsid w:val="66AC1E90"/>
    <w:rsid w:val="66AF1DE3"/>
    <w:rsid w:val="66BC5BA9"/>
    <w:rsid w:val="66C3651C"/>
    <w:rsid w:val="67A50F26"/>
    <w:rsid w:val="67AE06E9"/>
    <w:rsid w:val="67C0140F"/>
    <w:rsid w:val="67DB1080"/>
    <w:rsid w:val="67DE2A15"/>
    <w:rsid w:val="682C6086"/>
    <w:rsid w:val="6844104D"/>
    <w:rsid w:val="68453DD9"/>
    <w:rsid w:val="684B68D1"/>
    <w:rsid w:val="684F0023"/>
    <w:rsid w:val="688C12B0"/>
    <w:rsid w:val="688E4A36"/>
    <w:rsid w:val="68A70C1E"/>
    <w:rsid w:val="68D32024"/>
    <w:rsid w:val="68F63671"/>
    <w:rsid w:val="691D46FF"/>
    <w:rsid w:val="69584DB0"/>
    <w:rsid w:val="69747BE4"/>
    <w:rsid w:val="69B631E1"/>
    <w:rsid w:val="69CB5582"/>
    <w:rsid w:val="6A786279"/>
    <w:rsid w:val="6A8B3860"/>
    <w:rsid w:val="6A937AFB"/>
    <w:rsid w:val="6AA86F80"/>
    <w:rsid w:val="6AB1711E"/>
    <w:rsid w:val="6AE61F48"/>
    <w:rsid w:val="6AE97F3B"/>
    <w:rsid w:val="6AFF053B"/>
    <w:rsid w:val="6B271DEC"/>
    <w:rsid w:val="6B4C5683"/>
    <w:rsid w:val="6B707384"/>
    <w:rsid w:val="6B7E24E0"/>
    <w:rsid w:val="6B893AB6"/>
    <w:rsid w:val="6B9659AE"/>
    <w:rsid w:val="6BAD577D"/>
    <w:rsid w:val="6BDF5C6D"/>
    <w:rsid w:val="6BE302C9"/>
    <w:rsid w:val="6BF40114"/>
    <w:rsid w:val="6C165E9F"/>
    <w:rsid w:val="6C1A634D"/>
    <w:rsid w:val="6C554C95"/>
    <w:rsid w:val="6C7870CC"/>
    <w:rsid w:val="6C993E8E"/>
    <w:rsid w:val="6CC93B63"/>
    <w:rsid w:val="6CCF4542"/>
    <w:rsid w:val="6D046ACE"/>
    <w:rsid w:val="6D1C6288"/>
    <w:rsid w:val="6D3D2F2D"/>
    <w:rsid w:val="6DBD1625"/>
    <w:rsid w:val="6DEF5F3E"/>
    <w:rsid w:val="6DF56FC4"/>
    <w:rsid w:val="6DF772A0"/>
    <w:rsid w:val="6E065BAA"/>
    <w:rsid w:val="6E3E1F28"/>
    <w:rsid w:val="6E6C31FF"/>
    <w:rsid w:val="6E8501F1"/>
    <w:rsid w:val="6EB21B2E"/>
    <w:rsid w:val="6EBA3F9C"/>
    <w:rsid w:val="6EF729DD"/>
    <w:rsid w:val="6EF80791"/>
    <w:rsid w:val="6F0C2BE9"/>
    <w:rsid w:val="6F135E95"/>
    <w:rsid w:val="6F422B83"/>
    <w:rsid w:val="6F457B85"/>
    <w:rsid w:val="6F875EB6"/>
    <w:rsid w:val="6FD24702"/>
    <w:rsid w:val="703D1C03"/>
    <w:rsid w:val="703D4184"/>
    <w:rsid w:val="70475477"/>
    <w:rsid w:val="706A5109"/>
    <w:rsid w:val="707140DB"/>
    <w:rsid w:val="70853E23"/>
    <w:rsid w:val="70B27A73"/>
    <w:rsid w:val="713C242F"/>
    <w:rsid w:val="71750DAC"/>
    <w:rsid w:val="71BC59F5"/>
    <w:rsid w:val="71C2287B"/>
    <w:rsid w:val="71D6286A"/>
    <w:rsid w:val="71D86833"/>
    <w:rsid w:val="720A54AC"/>
    <w:rsid w:val="721F3DDA"/>
    <w:rsid w:val="72204BE4"/>
    <w:rsid w:val="72293333"/>
    <w:rsid w:val="723D519B"/>
    <w:rsid w:val="725E7849"/>
    <w:rsid w:val="725F0A04"/>
    <w:rsid w:val="727B64ED"/>
    <w:rsid w:val="72A217FA"/>
    <w:rsid w:val="73060CFC"/>
    <w:rsid w:val="731D0146"/>
    <w:rsid w:val="73297A60"/>
    <w:rsid w:val="733E35BB"/>
    <w:rsid w:val="737E5020"/>
    <w:rsid w:val="73981633"/>
    <w:rsid w:val="73B64FCE"/>
    <w:rsid w:val="73C01D5C"/>
    <w:rsid w:val="74114345"/>
    <w:rsid w:val="74336714"/>
    <w:rsid w:val="745865A7"/>
    <w:rsid w:val="74613358"/>
    <w:rsid w:val="74723A58"/>
    <w:rsid w:val="748A75AD"/>
    <w:rsid w:val="749B696A"/>
    <w:rsid w:val="749C1C22"/>
    <w:rsid w:val="75096715"/>
    <w:rsid w:val="75437AE6"/>
    <w:rsid w:val="75635BA4"/>
    <w:rsid w:val="75693F90"/>
    <w:rsid w:val="757828C9"/>
    <w:rsid w:val="758518BF"/>
    <w:rsid w:val="75EA6CDD"/>
    <w:rsid w:val="760D7760"/>
    <w:rsid w:val="761E13AD"/>
    <w:rsid w:val="7625601A"/>
    <w:rsid w:val="762865A8"/>
    <w:rsid w:val="76322901"/>
    <w:rsid w:val="763C6446"/>
    <w:rsid w:val="765B3B7B"/>
    <w:rsid w:val="769B5F39"/>
    <w:rsid w:val="76B4357E"/>
    <w:rsid w:val="76FC37D0"/>
    <w:rsid w:val="772A08EE"/>
    <w:rsid w:val="772E7150"/>
    <w:rsid w:val="77812057"/>
    <w:rsid w:val="77850E64"/>
    <w:rsid w:val="778D27CE"/>
    <w:rsid w:val="77F67ED9"/>
    <w:rsid w:val="782901E0"/>
    <w:rsid w:val="785770AD"/>
    <w:rsid w:val="78605DD1"/>
    <w:rsid w:val="78685758"/>
    <w:rsid w:val="788506FC"/>
    <w:rsid w:val="78E74094"/>
    <w:rsid w:val="791413D8"/>
    <w:rsid w:val="793216CF"/>
    <w:rsid w:val="79382508"/>
    <w:rsid w:val="79695081"/>
    <w:rsid w:val="797E6F29"/>
    <w:rsid w:val="79BB6A4D"/>
    <w:rsid w:val="79DA40FB"/>
    <w:rsid w:val="79EB47BE"/>
    <w:rsid w:val="7A02081B"/>
    <w:rsid w:val="7A286BF6"/>
    <w:rsid w:val="7A32238F"/>
    <w:rsid w:val="7A3D3FD5"/>
    <w:rsid w:val="7A845648"/>
    <w:rsid w:val="7A8C544C"/>
    <w:rsid w:val="7AA04719"/>
    <w:rsid w:val="7AC37750"/>
    <w:rsid w:val="7AD326D2"/>
    <w:rsid w:val="7B1B659B"/>
    <w:rsid w:val="7B230A54"/>
    <w:rsid w:val="7B4927AB"/>
    <w:rsid w:val="7B685161"/>
    <w:rsid w:val="7B8F57E8"/>
    <w:rsid w:val="7B9023FA"/>
    <w:rsid w:val="7BCD37E2"/>
    <w:rsid w:val="7C204988"/>
    <w:rsid w:val="7C405A31"/>
    <w:rsid w:val="7C7F36EC"/>
    <w:rsid w:val="7C9621FE"/>
    <w:rsid w:val="7CB14C77"/>
    <w:rsid w:val="7CB92F0E"/>
    <w:rsid w:val="7CCC72D8"/>
    <w:rsid w:val="7CEB2D43"/>
    <w:rsid w:val="7CF40C3D"/>
    <w:rsid w:val="7CFD0638"/>
    <w:rsid w:val="7D4A589A"/>
    <w:rsid w:val="7D5839AD"/>
    <w:rsid w:val="7D6633B0"/>
    <w:rsid w:val="7DAA5271"/>
    <w:rsid w:val="7DBE0F96"/>
    <w:rsid w:val="7E2C1CA8"/>
    <w:rsid w:val="7E966F56"/>
    <w:rsid w:val="7E980C3B"/>
    <w:rsid w:val="7EC0578A"/>
    <w:rsid w:val="7EE25C1E"/>
    <w:rsid w:val="7EE40A28"/>
    <w:rsid w:val="7EEC7C3A"/>
    <w:rsid w:val="7EFB43CE"/>
    <w:rsid w:val="7F0819BA"/>
    <w:rsid w:val="7F525DFB"/>
    <w:rsid w:val="7F5636E8"/>
    <w:rsid w:val="7F736ED2"/>
    <w:rsid w:val="7FB23E97"/>
    <w:rsid w:val="7FCA6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unhideWhenUsed/>
    <w:qFormat/>
    <w:uiPriority w:val="0"/>
    <w:pPr>
      <w:jc w:val="left"/>
    </w:pPr>
  </w:style>
  <w:style w:type="paragraph" w:styleId="3">
    <w:name w:val="Date"/>
    <w:basedOn w:val="1"/>
    <w:next w:val="1"/>
    <w:link w:val="17"/>
    <w:qFormat/>
    <w:uiPriority w:val="0"/>
    <w:pPr>
      <w:ind w:left="100" w:leftChars="2500"/>
    </w:pPr>
  </w:style>
  <w:style w:type="paragraph" w:styleId="4">
    <w:name w:val="Balloon Text"/>
    <w:basedOn w:val="1"/>
    <w:link w:val="16"/>
    <w:qFormat/>
    <w:uiPriority w:val="0"/>
    <w:rPr>
      <w:sz w:val="18"/>
      <w:szCs w:val="18"/>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2"/>
    <w:next w:val="2"/>
    <w:link w:val="22"/>
    <w:semiHidden/>
    <w:unhideWhenUsed/>
    <w:qFormat/>
    <w:uiPriority w:val="0"/>
    <w:rPr>
      <w:b/>
      <w:bCs/>
    </w:rPr>
  </w:style>
  <w:style w:type="character" w:styleId="12">
    <w:name w:val="Hyperlink"/>
    <w:basedOn w:val="11"/>
    <w:semiHidden/>
    <w:unhideWhenUsed/>
    <w:qFormat/>
    <w:uiPriority w:val="0"/>
    <w:rPr>
      <w:color w:val="0000FF"/>
      <w:u w:val="single"/>
    </w:rPr>
  </w:style>
  <w:style w:type="character" w:styleId="13">
    <w:name w:val="annotation reference"/>
    <w:qFormat/>
    <w:uiPriority w:val="0"/>
    <w:rPr>
      <w:sz w:val="21"/>
      <w:szCs w:val="21"/>
    </w:rPr>
  </w:style>
  <w:style w:type="character" w:styleId="14">
    <w:name w:val="footnote reference"/>
    <w:basedOn w:val="11"/>
    <w:semiHidden/>
    <w:unhideWhenUsed/>
    <w:qFormat/>
    <w:uiPriority w:val="0"/>
    <w:rPr>
      <w:vertAlign w:val="superscript"/>
    </w:rPr>
  </w:style>
  <w:style w:type="paragraph" w:customStyle="1" w:styleId="15">
    <w:name w:val="列出段落1"/>
    <w:basedOn w:val="1"/>
    <w:qFormat/>
    <w:uiPriority w:val="99"/>
    <w:pPr>
      <w:ind w:firstLine="200" w:firstLineChars="200"/>
    </w:pPr>
    <w:rPr>
      <w:rFonts w:ascii="等线" w:hAnsi="Times New Roman" w:eastAsia="等线" w:cs="Arial"/>
    </w:rPr>
  </w:style>
  <w:style w:type="character" w:customStyle="1" w:styleId="16">
    <w:name w:val="批注框文本 字符"/>
    <w:basedOn w:val="11"/>
    <w:link w:val="4"/>
    <w:qFormat/>
    <w:uiPriority w:val="0"/>
    <w:rPr>
      <w:rFonts w:asciiTheme="minorHAnsi" w:hAnsiTheme="minorHAnsi" w:eastAsiaTheme="minorEastAsia" w:cstheme="minorBidi"/>
      <w:kern w:val="2"/>
      <w:sz w:val="18"/>
      <w:szCs w:val="18"/>
    </w:rPr>
  </w:style>
  <w:style w:type="character" w:customStyle="1" w:styleId="17">
    <w:name w:val="日期 字符"/>
    <w:basedOn w:val="11"/>
    <w:link w:val="3"/>
    <w:qFormat/>
    <w:uiPriority w:val="0"/>
    <w:rPr>
      <w:rFonts w:asciiTheme="minorHAnsi" w:hAnsiTheme="minorHAnsi" w:eastAsiaTheme="minorEastAsia" w:cstheme="minorBidi"/>
      <w:kern w:val="2"/>
      <w:sz w:val="21"/>
      <w:szCs w:val="24"/>
    </w:rPr>
  </w:style>
  <w:style w:type="character" w:customStyle="1" w:styleId="18">
    <w:name w:val="页眉 字符"/>
    <w:basedOn w:val="11"/>
    <w:link w:val="6"/>
    <w:qFormat/>
    <w:uiPriority w:val="0"/>
    <w:rPr>
      <w:rFonts w:asciiTheme="minorHAnsi" w:hAnsiTheme="minorHAnsi" w:eastAsiaTheme="minorEastAsia" w:cstheme="minorBidi"/>
      <w:kern w:val="2"/>
      <w:sz w:val="18"/>
      <w:szCs w:val="18"/>
    </w:rPr>
  </w:style>
  <w:style w:type="character" w:customStyle="1" w:styleId="19">
    <w:name w:val="页脚 字符"/>
    <w:basedOn w:val="11"/>
    <w:link w:val="5"/>
    <w:qFormat/>
    <w:uiPriority w:val="99"/>
    <w:rPr>
      <w:rFonts w:asciiTheme="minorHAnsi" w:hAnsiTheme="minorHAnsi" w:eastAsiaTheme="minorEastAsia" w:cstheme="minorBidi"/>
      <w:kern w:val="2"/>
      <w:sz w:val="18"/>
      <w:szCs w:val="18"/>
    </w:rPr>
  </w:style>
  <w:style w:type="character" w:customStyle="1" w:styleId="20">
    <w:name w:val="脚注文本 字符"/>
    <w:basedOn w:val="11"/>
    <w:link w:val="7"/>
    <w:semiHidden/>
    <w:qFormat/>
    <w:uiPriority w:val="0"/>
    <w:rPr>
      <w:rFonts w:asciiTheme="minorHAnsi" w:hAnsiTheme="minorHAnsi" w:eastAsiaTheme="minorEastAsia" w:cstheme="minorBidi"/>
      <w:kern w:val="2"/>
      <w:sz w:val="18"/>
      <w:szCs w:val="18"/>
    </w:rPr>
  </w:style>
  <w:style w:type="character" w:customStyle="1" w:styleId="21">
    <w:name w:val="批注文字 字符"/>
    <w:basedOn w:val="11"/>
    <w:link w:val="2"/>
    <w:semiHidden/>
    <w:qFormat/>
    <w:uiPriority w:val="0"/>
    <w:rPr>
      <w:rFonts w:asciiTheme="minorHAnsi" w:hAnsiTheme="minorHAnsi" w:eastAsiaTheme="minorEastAsia" w:cstheme="minorBidi"/>
      <w:kern w:val="2"/>
      <w:sz w:val="21"/>
      <w:szCs w:val="24"/>
    </w:rPr>
  </w:style>
  <w:style w:type="character" w:customStyle="1" w:styleId="22">
    <w:name w:val="批注主题 字符"/>
    <w:basedOn w:val="21"/>
    <w:link w:val="9"/>
    <w:semiHidden/>
    <w:qFormat/>
    <w:uiPriority w:val="0"/>
    <w:rPr>
      <w:rFonts w:asciiTheme="minorHAnsi" w:hAnsiTheme="minorHAnsi" w:eastAsiaTheme="minorEastAsia" w:cstheme="minorBidi"/>
      <w:b/>
      <w:bCs/>
      <w:kern w:val="2"/>
      <w:sz w:val="21"/>
      <w:szCs w:val="24"/>
    </w:rPr>
  </w:style>
  <w:style w:type="paragraph" w:styleId="23">
    <w:name w:val="List Paragraph"/>
    <w:basedOn w:val="1"/>
    <w:qFormat/>
    <w:uiPriority w:val="99"/>
    <w:pPr>
      <w:ind w:firstLine="420" w:firstLineChars="200"/>
    </w:pPr>
  </w:style>
  <w:style w:type="paragraph" w:customStyle="1" w:styleId="24">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5">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6">
    <w:name w:val="样式1"/>
    <w:basedOn w:val="1"/>
    <w:link w:val="27"/>
    <w:qFormat/>
    <w:uiPriority w:val="0"/>
    <w:pPr>
      <w:widowControl/>
      <w:shd w:val="clear" w:color="auto" w:fill="FFFFFF"/>
      <w:spacing w:line="600" w:lineRule="exact"/>
    </w:pPr>
    <w:rPr>
      <w:rFonts w:ascii="仿宋" w:hAnsi="仿宋" w:eastAsia="仿宋" w:cs="Times New Roman"/>
      <w:color w:val="000000"/>
      <w:kern w:val="0"/>
      <w:sz w:val="32"/>
      <w:szCs w:val="32"/>
    </w:rPr>
  </w:style>
  <w:style w:type="character" w:customStyle="1" w:styleId="27">
    <w:name w:val="样式1 字符"/>
    <w:basedOn w:val="11"/>
    <w:link w:val="26"/>
    <w:qFormat/>
    <w:uiPriority w:val="0"/>
    <w:rPr>
      <w:rFonts w:ascii="仿宋" w:hAnsi="仿宋" w:eastAsia="仿宋" w:cs="Times New Roman"/>
      <w:color w:val="000000"/>
      <w:sz w:val="32"/>
      <w:szCs w:val="32"/>
      <w:shd w:val="clear" w:color="auto"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96FCB-916E-4EC0-A56D-607A7ED8925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5996</Words>
  <Characters>6000</Characters>
  <Lines>1</Lines>
  <Paragraphs>1</Paragraphs>
  <TotalTime>1047</TotalTime>
  <ScaleCrop>false</ScaleCrop>
  <LinksUpToDate>false</LinksUpToDate>
  <CharactersWithSpaces>6053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2022-04-12T09:46:00Z</dcterms:created>
  <dc:creator>niuzq</dc:creator>
  <cp:lastModifiedBy>Admin</cp:lastModifiedBy>
  <cp:lastPrinted>2022-11-03T08:43:00Z</cp:lastPrinted>
  <dcterms:modified xsi:type="dcterms:W3CDTF">2022-11-22T02:36:18Z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F274C6B5A60C48ADAB51D345C341A4B1</vt:lpwstr>
  </property>
</Properties>
</file>