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page" w:horzAnchor="margin" w:tblpY="2596"/>
        <w:tblW w:w="14907" w:type="dxa"/>
        <w:tblLayout w:type="fixed"/>
        <w:tblLook w:val="0000" w:firstRow="0" w:lastRow="0" w:firstColumn="0" w:lastColumn="0" w:noHBand="0" w:noVBand="0"/>
      </w:tblPr>
      <w:tblGrid>
        <w:gridCol w:w="520"/>
        <w:gridCol w:w="1073"/>
        <w:gridCol w:w="379"/>
        <w:gridCol w:w="364"/>
        <w:gridCol w:w="370"/>
        <w:gridCol w:w="522"/>
        <w:gridCol w:w="379"/>
        <w:gridCol w:w="566"/>
        <w:gridCol w:w="555"/>
        <w:gridCol w:w="441"/>
        <w:gridCol w:w="379"/>
        <w:gridCol w:w="459"/>
        <w:gridCol w:w="459"/>
        <w:gridCol w:w="468"/>
        <w:gridCol w:w="450"/>
        <w:gridCol w:w="459"/>
        <w:gridCol w:w="459"/>
        <w:gridCol w:w="459"/>
        <w:gridCol w:w="459"/>
        <w:gridCol w:w="459"/>
        <w:gridCol w:w="459"/>
        <w:gridCol w:w="459"/>
        <w:gridCol w:w="459"/>
        <w:gridCol w:w="459"/>
        <w:gridCol w:w="459"/>
        <w:gridCol w:w="459"/>
        <w:gridCol w:w="459"/>
        <w:gridCol w:w="459"/>
        <w:gridCol w:w="459"/>
        <w:gridCol w:w="459"/>
        <w:gridCol w:w="638"/>
      </w:tblGrid>
      <w:tr w:rsidR="000E2AAC" w:rsidTr="000E2AAC">
        <w:trPr>
          <w:trHeight w:val="1673"/>
          <w:tblHeader/>
        </w:trPr>
        <w:tc>
          <w:tcPr>
            <w:tcW w:w="5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2AAC" w:rsidRDefault="000E2AAC" w:rsidP="000E2AAC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bookmarkStart w:id="0" w:name="_GoBack"/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序号</w:t>
            </w:r>
          </w:p>
        </w:tc>
        <w:tc>
          <w:tcPr>
            <w:tcW w:w="10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</w:tcBorders>
            <w:vAlign w:val="center"/>
          </w:tcPr>
          <w:p w:rsidR="000E2AAC" w:rsidRDefault="000E2AAC" w:rsidP="000E2AAC">
            <w:pPr>
              <w:widowControl/>
              <w:adjustRightInd w:val="0"/>
              <w:snapToGrid w:val="0"/>
              <w:ind w:firstLineChars="147" w:firstLine="266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指标</w:t>
            </w:r>
            <w:proofErr w:type="gramStart"/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和</w:t>
            </w:r>
            <w:proofErr w:type="gramEnd"/>
          </w:p>
          <w:p w:rsidR="000E2AAC" w:rsidRDefault="000E2AAC" w:rsidP="000E2AAC">
            <w:pPr>
              <w:widowControl/>
              <w:adjustRightInd w:val="0"/>
              <w:snapToGrid w:val="0"/>
              <w:ind w:firstLineChars="245" w:firstLine="443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分值</w:t>
            </w:r>
          </w:p>
          <w:p w:rsidR="000E2AAC" w:rsidRDefault="000E2AAC" w:rsidP="000E2AAC">
            <w:pPr>
              <w:widowControl/>
              <w:adjustRightInd w:val="0"/>
              <w:snapToGrid w:val="0"/>
              <w:ind w:firstLineChars="98" w:firstLine="177"/>
              <w:jc w:val="center"/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</w:pPr>
          </w:p>
          <w:p w:rsidR="000E2AAC" w:rsidRDefault="000E2AAC" w:rsidP="000E2AAC">
            <w:pPr>
              <w:widowControl/>
              <w:adjustRightInd w:val="0"/>
              <w:snapToGrid w:val="0"/>
              <w:ind w:firstLineChars="98" w:firstLine="177"/>
              <w:jc w:val="center"/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</w:pPr>
          </w:p>
          <w:p w:rsidR="000E2AAC" w:rsidRDefault="000E2AAC" w:rsidP="000E2AAC">
            <w:pPr>
              <w:widowControl/>
              <w:adjustRightInd w:val="0"/>
              <w:snapToGrid w:val="0"/>
              <w:ind w:firstLineChars="98" w:firstLine="177"/>
              <w:jc w:val="center"/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</w:pPr>
          </w:p>
          <w:p w:rsidR="000E2AAC" w:rsidRDefault="000E2AAC" w:rsidP="000E2AAC">
            <w:pPr>
              <w:widowControl/>
              <w:adjustRightInd w:val="0"/>
              <w:snapToGrid w:val="0"/>
              <w:ind w:firstLineChars="98" w:firstLine="177"/>
              <w:jc w:val="center"/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</w:pPr>
          </w:p>
          <w:p w:rsidR="000E2AAC" w:rsidRDefault="000E2AAC" w:rsidP="000E2AAC">
            <w:pPr>
              <w:widowControl/>
              <w:adjustRightInd w:val="0"/>
              <w:snapToGrid w:val="0"/>
              <w:ind w:firstLineChars="98" w:firstLine="177"/>
              <w:jc w:val="center"/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</w:pPr>
          </w:p>
          <w:p w:rsidR="000E2AAC" w:rsidRDefault="000E2AAC" w:rsidP="000E2AAC">
            <w:pPr>
              <w:widowControl/>
              <w:adjustRightInd w:val="0"/>
              <w:snapToGrid w:val="0"/>
              <w:ind w:firstLineChars="98" w:firstLine="177"/>
              <w:jc w:val="center"/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</w:pPr>
          </w:p>
          <w:p w:rsidR="000E2AAC" w:rsidRDefault="000E2AAC" w:rsidP="000E2AAC">
            <w:pPr>
              <w:widowControl/>
              <w:adjustRightInd w:val="0"/>
              <w:snapToGrid w:val="0"/>
              <w:ind w:firstLineChars="98" w:firstLine="177"/>
              <w:jc w:val="center"/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</w:pPr>
          </w:p>
          <w:p w:rsidR="000E2AAC" w:rsidRDefault="000E2AAC" w:rsidP="000E2AAC">
            <w:pPr>
              <w:widowControl/>
              <w:adjustRightInd w:val="0"/>
              <w:snapToGrid w:val="0"/>
              <w:ind w:firstLineChars="98" w:firstLine="177"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</w:p>
          <w:p w:rsidR="000E2AAC" w:rsidRDefault="000E2AAC" w:rsidP="000E2AAC">
            <w:pPr>
              <w:widowControl/>
              <w:adjustRightInd w:val="0"/>
              <w:snapToGrid w:val="0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县市区</w:t>
            </w: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2AAC" w:rsidRDefault="000E2AAC" w:rsidP="000E2AAC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kern w:val="0"/>
                <w:sz w:val="15"/>
                <w:szCs w:val="15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5"/>
                <w:szCs w:val="15"/>
              </w:rPr>
              <w:t>义务教育纳入发展规划</w:t>
            </w:r>
          </w:p>
        </w:tc>
        <w:tc>
          <w:tcPr>
            <w:tcW w:w="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2AAC" w:rsidRDefault="000E2AAC" w:rsidP="000E2AAC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kern w:val="0"/>
                <w:sz w:val="15"/>
                <w:szCs w:val="15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5"/>
                <w:szCs w:val="15"/>
              </w:rPr>
              <w:t>建立义务教育管理制度</w:t>
            </w:r>
          </w:p>
        </w:tc>
        <w:tc>
          <w:tcPr>
            <w:tcW w:w="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2AAC" w:rsidRDefault="000E2AAC" w:rsidP="000E2AAC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kern w:val="0"/>
                <w:sz w:val="15"/>
                <w:szCs w:val="15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5"/>
                <w:szCs w:val="15"/>
              </w:rPr>
              <w:t>建立义教均衡督导制度</w:t>
            </w: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2AAC" w:rsidRDefault="000E2AAC" w:rsidP="000E2AAC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kern w:val="0"/>
                <w:sz w:val="15"/>
                <w:szCs w:val="15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5"/>
                <w:szCs w:val="15"/>
              </w:rPr>
              <w:t>落实“三个增长”向农村倾斜</w:t>
            </w: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2AAC" w:rsidRDefault="000E2AAC" w:rsidP="000E2AAC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kern w:val="0"/>
                <w:sz w:val="15"/>
                <w:szCs w:val="15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5"/>
                <w:szCs w:val="15"/>
              </w:rPr>
              <w:t>足额征收教育附加用于教育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2AAC" w:rsidRDefault="000E2AAC" w:rsidP="000E2AAC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b/>
                <w:bCs/>
                <w:kern w:val="0"/>
                <w:sz w:val="15"/>
                <w:szCs w:val="15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5"/>
                <w:szCs w:val="15"/>
              </w:rPr>
              <w:t>农税</w:t>
            </w:r>
          </w:p>
          <w:p w:rsidR="000E2AAC" w:rsidRDefault="000E2AAC" w:rsidP="000E2AAC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b/>
                <w:bCs/>
                <w:kern w:val="0"/>
                <w:sz w:val="15"/>
                <w:szCs w:val="15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5"/>
                <w:szCs w:val="15"/>
              </w:rPr>
              <w:t>改专</w:t>
            </w:r>
          </w:p>
          <w:p w:rsidR="000E2AAC" w:rsidRDefault="000E2AAC" w:rsidP="000E2AAC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b/>
                <w:bCs/>
                <w:kern w:val="0"/>
                <w:sz w:val="15"/>
                <w:szCs w:val="15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5"/>
                <w:szCs w:val="15"/>
              </w:rPr>
              <w:t>项转</w:t>
            </w:r>
          </w:p>
          <w:p w:rsidR="000E2AAC" w:rsidRDefault="000E2AAC" w:rsidP="000E2AAC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b/>
                <w:bCs/>
                <w:kern w:val="0"/>
                <w:sz w:val="15"/>
                <w:szCs w:val="15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5"/>
                <w:szCs w:val="15"/>
              </w:rPr>
              <w:t>移支</w:t>
            </w:r>
          </w:p>
          <w:p w:rsidR="000E2AAC" w:rsidRDefault="000E2AAC" w:rsidP="000E2AAC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b/>
                <w:bCs/>
                <w:kern w:val="0"/>
                <w:sz w:val="15"/>
                <w:szCs w:val="15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5"/>
                <w:szCs w:val="15"/>
              </w:rPr>
              <w:t>付教</w:t>
            </w:r>
          </w:p>
          <w:p w:rsidR="000E2AAC" w:rsidRDefault="000E2AAC" w:rsidP="000E2AAC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b/>
                <w:bCs/>
                <w:kern w:val="0"/>
                <w:sz w:val="15"/>
                <w:szCs w:val="15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5"/>
                <w:szCs w:val="15"/>
              </w:rPr>
              <w:t>育的</w:t>
            </w:r>
          </w:p>
          <w:p w:rsidR="000E2AAC" w:rsidRDefault="000E2AAC" w:rsidP="000E2AAC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b/>
                <w:bCs/>
                <w:kern w:val="0"/>
                <w:sz w:val="15"/>
                <w:szCs w:val="15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5"/>
                <w:szCs w:val="15"/>
              </w:rPr>
              <w:t>比例</w:t>
            </w:r>
          </w:p>
          <w:p w:rsidR="000E2AAC" w:rsidRDefault="000E2AAC" w:rsidP="000E2AAC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b/>
                <w:bCs/>
                <w:kern w:val="0"/>
                <w:sz w:val="15"/>
                <w:szCs w:val="15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5"/>
                <w:szCs w:val="15"/>
              </w:rPr>
              <w:t>不低</w:t>
            </w:r>
          </w:p>
          <w:p w:rsidR="000E2AAC" w:rsidRDefault="000E2AAC" w:rsidP="000E2AAC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b/>
                <w:bCs/>
                <w:kern w:val="0"/>
                <w:sz w:val="15"/>
                <w:szCs w:val="15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5"/>
                <w:szCs w:val="15"/>
              </w:rPr>
              <w:t>60％，且能</w:t>
            </w:r>
          </w:p>
          <w:p w:rsidR="000E2AAC" w:rsidRDefault="000E2AAC" w:rsidP="000E2AAC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b/>
                <w:bCs/>
                <w:kern w:val="0"/>
                <w:sz w:val="15"/>
                <w:szCs w:val="15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5"/>
                <w:szCs w:val="15"/>
              </w:rPr>
              <w:t>向农</w:t>
            </w:r>
          </w:p>
          <w:p w:rsidR="000E2AAC" w:rsidRDefault="000E2AAC" w:rsidP="000E2AAC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b/>
                <w:bCs/>
                <w:kern w:val="0"/>
                <w:sz w:val="15"/>
                <w:szCs w:val="15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5"/>
                <w:szCs w:val="15"/>
              </w:rPr>
              <w:t>村倾</w:t>
            </w:r>
          </w:p>
          <w:p w:rsidR="000E2AAC" w:rsidRDefault="000E2AAC" w:rsidP="000E2AAC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kern w:val="0"/>
                <w:sz w:val="15"/>
                <w:szCs w:val="15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5"/>
                <w:szCs w:val="15"/>
              </w:rPr>
              <w:t>斜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2AAC" w:rsidRDefault="000E2AAC" w:rsidP="000E2AAC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kern w:val="0"/>
                <w:sz w:val="15"/>
                <w:szCs w:val="15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5"/>
                <w:szCs w:val="15"/>
              </w:rPr>
              <w:t>土地出让收益按比例计提教育资金并在安排支出上向农村倾斜</w:t>
            </w:r>
          </w:p>
        </w:tc>
        <w:tc>
          <w:tcPr>
            <w:tcW w:w="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2AAC" w:rsidRDefault="000E2AAC" w:rsidP="000E2AAC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b/>
                <w:bCs/>
                <w:kern w:val="0"/>
                <w:sz w:val="15"/>
                <w:szCs w:val="15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5"/>
                <w:szCs w:val="15"/>
              </w:rPr>
              <w:t>义教经费足额纳入地方财政预算</w:t>
            </w: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2AAC" w:rsidRDefault="000E2AAC" w:rsidP="000E2AAC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b/>
                <w:bCs/>
                <w:kern w:val="0"/>
                <w:sz w:val="15"/>
                <w:szCs w:val="15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5"/>
                <w:szCs w:val="15"/>
              </w:rPr>
              <w:t>义教经费审计和统计公告制度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2AAC" w:rsidRDefault="000E2AAC" w:rsidP="000E2AAC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b/>
                <w:bCs/>
                <w:kern w:val="0"/>
                <w:sz w:val="15"/>
                <w:szCs w:val="15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5"/>
                <w:szCs w:val="15"/>
              </w:rPr>
              <w:t>合理规划义务教育学校布局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2AAC" w:rsidRDefault="000E2AAC" w:rsidP="000E2AAC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b/>
                <w:bCs/>
                <w:kern w:val="0"/>
                <w:sz w:val="15"/>
                <w:szCs w:val="15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5"/>
                <w:szCs w:val="15"/>
              </w:rPr>
              <w:t>实施中小学校舍安全工程</w:t>
            </w: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2AAC" w:rsidRDefault="000E2AAC" w:rsidP="000E2AAC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b/>
                <w:bCs/>
                <w:kern w:val="0"/>
                <w:sz w:val="15"/>
                <w:szCs w:val="15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5"/>
                <w:szCs w:val="15"/>
              </w:rPr>
              <w:t>按编制标准足额配备义教教师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2AAC" w:rsidRDefault="000E2AAC" w:rsidP="000E2AAC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kern w:val="0"/>
                <w:sz w:val="15"/>
                <w:szCs w:val="15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5"/>
                <w:szCs w:val="15"/>
              </w:rPr>
              <w:t>完善城乡义教学校教师补充机制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2AAC" w:rsidRDefault="000E2AAC" w:rsidP="000E2AAC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b/>
                <w:bCs/>
                <w:kern w:val="0"/>
                <w:sz w:val="15"/>
                <w:szCs w:val="15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5"/>
                <w:szCs w:val="15"/>
              </w:rPr>
              <w:t>校长教师城乡之间定期轮岗交流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2AAC" w:rsidRDefault="000E2AAC" w:rsidP="000E2AAC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b/>
                <w:bCs/>
                <w:kern w:val="0"/>
                <w:sz w:val="15"/>
                <w:szCs w:val="15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5"/>
                <w:szCs w:val="15"/>
              </w:rPr>
              <w:t>教师队伍建设创新教师活动载体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2AAC" w:rsidRDefault="000E2AAC" w:rsidP="000E2AAC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b/>
                <w:bCs/>
                <w:kern w:val="0"/>
                <w:sz w:val="15"/>
                <w:szCs w:val="15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5"/>
                <w:szCs w:val="15"/>
              </w:rPr>
              <w:t>健全教师培训机制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2AAC" w:rsidRDefault="000E2AAC" w:rsidP="000E2AAC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b/>
                <w:bCs/>
                <w:kern w:val="0"/>
                <w:sz w:val="15"/>
                <w:szCs w:val="15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5"/>
                <w:szCs w:val="15"/>
              </w:rPr>
              <w:t>教师工资等纳入财政预算按时发放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2AAC" w:rsidRDefault="000E2AAC" w:rsidP="000E2AAC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kern w:val="0"/>
                <w:sz w:val="15"/>
                <w:szCs w:val="15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5"/>
                <w:szCs w:val="15"/>
              </w:rPr>
              <w:t>城乡教师住房问题得到解决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2AAC" w:rsidRDefault="000E2AAC" w:rsidP="000E2AAC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kern w:val="0"/>
                <w:sz w:val="15"/>
                <w:szCs w:val="15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5"/>
                <w:szCs w:val="15"/>
              </w:rPr>
              <w:t>优质高中招生名额均衡合理分配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2AAC" w:rsidRDefault="000E2AAC" w:rsidP="000E2AAC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b/>
                <w:bCs/>
                <w:kern w:val="0"/>
                <w:sz w:val="15"/>
                <w:szCs w:val="15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5"/>
                <w:szCs w:val="15"/>
              </w:rPr>
              <w:t>规范义务教育学校办学行为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2AAC" w:rsidRDefault="000E2AAC" w:rsidP="000E2AAC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b/>
                <w:bCs/>
                <w:kern w:val="0"/>
                <w:sz w:val="15"/>
                <w:szCs w:val="15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5"/>
                <w:szCs w:val="15"/>
              </w:rPr>
              <w:t>实行就近、免试入学制度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2AAC" w:rsidRDefault="000E2AAC" w:rsidP="000E2AAC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kern w:val="0"/>
                <w:sz w:val="15"/>
                <w:szCs w:val="15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5"/>
                <w:szCs w:val="15"/>
              </w:rPr>
              <w:t>全面落实国家课程计划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2AAC" w:rsidRDefault="000E2AAC" w:rsidP="000E2AAC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kern w:val="0"/>
                <w:sz w:val="15"/>
                <w:szCs w:val="15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5"/>
                <w:szCs w:val="15"/>
              </w:rPr>
              <w:t>全面落实《国家通用语言文字法》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2AAC" w:rsidRDefault="000E2AAC" w:rsidP="000E2AAC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kern w:val="0"/>
                <w:sz w:val="15"/>
                <w:szCs w:val="15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5"/>
                <w:szCs w:val="15"/>
              </w:rPr>
              <w:t>义务教育质量均衡考核评价机制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2AAC" w:rsidRDefault="000E2AAC" w:rsidP="000E2AAC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kern w:val="0"/>
                <w:sz w:val="15"/>
                <w:szCs w:val="15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5"/>
                <w:szCs w:val="15"/>
              </w:rPr>
              <w:t>进城务工留守儿童接受义务教育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2AAC" w:rsidRDefault="000E2AAC" w:rsidP="000E2AAC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kern w:val="0"/>
                <w:sz w:val="15"/>
                <w:szCs w:val="15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5"/>
                <w:szCs w:val="15"/>
              </w:rPr>
              <w:t>建立学习品行有缺点学生帮扶制度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2AAC" w:rsidRDefault="000E2AAC" w:rsidP="000E2AAC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kern w:val="0"/>
                <w:sz w:val="15"/>
                <w:szCs w:val="15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5"/>
                <w:szCs w:val="15"/>
              </w:rPr>
              <w:t>家庭经济困难子女资助政策落实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2AAC" w:rsidRDefault="000E2AAC" w:rsidP="000E2AAC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kern w:val="0"/>
                <w:sz w:val="15"/>
                <w:szCs w:val="15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5"/>
                <w:szCs w:val="15"/>
              </w:rPr>
              <w:t>三类残疾儿童少年入学率</w:t>
            </w:r>
          </w:p>
        </w:tc>
        <w:tc>
          <w:tcPr>
            <w:tcW w:w="6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2AAC" w:rsidRDefault="000E2AAC" w:rsidP="000E2AAC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kern w:val="0"/>
                <w:sz w:val="15"/>
                <w:szCs w:val="15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5"/>
                <w:szCs w:val="15"/>
              </w:rPr>
              <w:t>总分</w:t>
            </w:r>
          </w:p>
          <w:p w:rsidR="000E2AAC" w:rsidRDefault="000E2AAC" w:rsidP="000E2AAC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kern w:val="0"/>
                <w:sz w:val="15"/>
                <w:szCs w:val="15"/>
              </w:rPr>
            </w:pPr>
          </w:p>
          <w:p w:rsidR="000E2AAC" w:rsidRDefault="000E2AAC" w:rsidP="000E2AAC">
            <w:pPr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kern w:val="0"/>
                <w:sz w:val="15"/>
                <w:szCs w:val="15"/>
              </w:rPr>
            </w:pPr>
            <w:r>
              <w:rPr>
                <w:rFonts w:ascii="Times New Roman" w:hAnsi="Times New Roman" w:hint="eastAsia"/>
                <w:b/>
                <w:bCs/>
                <w:kern w:val="0"/>
                <w:sz w:val="15"/>
                <w:szCs w:val="15"/>
              </w:rPr>
              <w:t>(</w:t>
            </w:r>
            <w:r>
              <w:rPr>
                <w:rFonts w:ascii="Times New Roman" w:hAnsi="Times New Roman"/>
                <w:b/>
                <w:bCs/>
                <w:kern w:val="0"/>
                <w:sz w:val="15"/>
                <w:szCs w:val="15"/>
              </w:rPr>
              <w:t>100</w:t>
            </w:r>
            <w:r>
              <w:rPr>
                <w:rFonts w:ascii="Times New Roman" w:hAnsi="Times New Roman" w:hint="eastAsia"/>
                <w:b/>
                <w:bCs/>
                <w:kern w:val="0"/>
                <w:sz w:val="15"/>
                <w:szCs w:val="15"/>
              </w:rPr>
              <w:t>)</w:t>
            </w:r>
          </w:p>
        </w:tc>
      </w:tr>
      <w:tr w:rsidR="000E2AAC" w:rsidTr="000E2AAC">
        <w:trPr>
          <w:trHeight w:val="419"/>
          <w:tblHeader/>
        </w:trPr>
        <w:tc>
          <w:tcPr>
            <w:tcW w:w="5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2AAC" w:rsidRDefault="000E2AAC" w:rsidP="000E2AAC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0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2AAC" w:rsidRDefault="000E2AAC" w:rsidP="000E2AAC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2AAC" w:rsidRDefault="000E2AAC" w:rsidP="000E2AAC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6"/>
                <w:szCs w:val="16"/>
              </w:rPr>
              <w:t>L1</w:t>
            </w:r>
          </w:p>
        </w:tc>
        <w:tc>
          <w:tcPr>
            <w:tcW w:w="3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2AAC" w:rsidRDefault="000E2AAC" w:rsidP="000E2AAC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spacing w:val="-20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b/>
                <w:bCs/>
                <w:spacing w:val="-20"/>
                <w:kern w:val="0"/>
                <w:sz w:val="16"/>
                <w:szCs w:val="16"/>
              </w:rPr>
              <w:t>L2</w:t>
            </w:r>
          </w:p>
        </w:tc>
        <w:tc>
          <w:tcPr>
            <w:tcW w:w="3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2AAC" w:rsidRDefault="000E2AAC" w:rsidP="000E2AAC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spacing w:val="-20"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b/>
                <w:bCs/>
                <w:spacing w:val="-20"/>
                <w:kern w:val="0"/>
                <w:sz w:val="16"/>
                <w:szCs w:val="16"/>
              </w:rPr>
              <w:t>L3</w:t>
            </w:r>
          </w:p>
        </w:tc>
        <w:tc>
          <w:tcPr>
            <w:tcW w:w="5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2AAC" w:rsidRDefault="000E2AAC" w:rsidP="000E2AAC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6"/>
                <w:szCs w:val="16"/>
              </w:rPr>
              <w:t>L4</w:t>
            </w:r>
          </w:p>
        </w:tc>
        <w:tc>
          <w:tcPr>
            <w:tcW w:w="3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2AAC" w:rsidRDefault="000E2AAC" w:rsidP="000E2AAC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6"/>
                <w:szCs w:val="16"/>
              </w:rPr>
              <w:t>L5</w:t>
            </w:r>
          </w:p>
        </w:tc>
        <w:tc>
          <w:tcPr>
            <w:tcW w:w="5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2AAC" w:rsidRDefault="000E2AAC" w:rsidP="000E2AAC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6"/>
                <w:szCs w:val="16"/>
              </w:rPr>
              <w:t>L6</w:t>
            </w:r>
          </w:p>
        </w:tc>
        <w:tc>
          <w:tcPr>
            <w:tcW w:w="5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2AAC" w:rsidRDefault="000E2AAC" w:rsidP="000E2AAC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6"/>
                <w:szCs w:val="16"/>
              </w:rPr>
              <w:t>L7</w:t>
            </w:r>
          </w:p>
        </w:tc>
        <w:tc>
          <w:tcPr>
            <w:tcW w:w="4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2AAC" w:rsidRDefault="000E2AAC" w:rsidP="000E2AAC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b/>
                <w:bCs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6"/>
                <w:szCs w:val="16"/>
              </w:rPr>
              <w:t>L8</w:t>
            </w: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2AAC" w:rsidRDefault="000E2AAC" w:rsidP="000E2AAC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b/>
                <w:bCs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6"/>
                <w:szCs w:val="16"/>
              </w:rPr>
              <w:t>L9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2AAC" w:rsidRDefault="000E2AAC" w:rsidP="000E2AAC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b/>
                <w:bCs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6"/>
                <w:szCs w:val="16"/>
              </w:rPr>
              <w:t>L10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2AAC" w:rsidRDefault="000E2AAC" w:rsidP="000E2AAC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b/>
                <w:bCs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6"/>
                <w:szCs w:val="16"/>
              </w:rPr>
              <w:t>L11</w:t>
            </w: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2AAC" w:rsidRDefault="000E2AAC" w:rsidP="000E2AAC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b/>
                <w:bCs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6"/>
                <w:szCs w:val="16"/>
              </w:rPr>
              <w:t>L12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2AAC" w:rsidRDefault="000E2AAC" w:rsidP="000E2AAC">
            <w:pPr>
              <w:widowControl/>
              <w:adjustRightInd w:val="0"/>
              <w:snapToGrid w:val="0"/>
              <w:ind w:leftChars="-51" w:left="-107" w:rightChars="-36" w:right="-76"/>
              <w:jc w:val="center"/>
              <w:rPr>
                <w:rFonts w:ascii="宋体" w:hAnsi="宋体" w:cs="宋体"/>
                <w:b/>
                <w:bCs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6"/>
                <w:szCs w:val="16"/>
              </w:rPr>
              <w:t>L13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2AAC" w:rsidRDefault="000E2AAC" w:rsidP="000E2AAC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b/>
                <w:bCs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6"/>
                <w:szCs w:val="16"/>
              </w:rPr>
              <w:t>L14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2AAC" w:rsidRDefault="000E2AAC" w:rsidP="000E2AAC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b/>
                <w:bCs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6"/>
                <w:szCs w:val="16"/>
              </w:rPr>
              <w:t>L15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2AAC" w:rsidRDefault="000E2AAC" w:rsidP="000E2AAC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b/>
                <w:bCs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6"/>
                <w:szCs w:val="16"/>
              </w:rPr>
              <w:t>L16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2AAC" w:rsidRDefault="000E2AAC" w:rsidP="000E2AAC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b/>
                <w:bCs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6"/>
                <w:szCs w:val="16"/>
              </w:rPr>
              <w:t>L17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2AAC" w:rsidRDefault="000E2AAC" w:rsidP="000E2AAC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6"/>
                <w:szCs w:val="16"/>
              </w:rPr>
              <w:t>L18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2AAC" w:rsidRDefault="000E2AAC" w:rsidP="000E2AAC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6"/>
                <w:szCs w:val="16"/>
              </w:rPr>
              <w:t>L19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2AAC" w:rsidRDefault="000E2AAC" w:rsidP="000E2AAC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b/>
                <w:bCs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6"/>
                <w:szCs w:val="16"/>
              </w:rPr>
              <w:t>L20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2AAC" w:rsidRDefault="000E2AAC" w:rsidP="000E2AAC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b/>
                <w:bCs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6"/>
                <w:szCs w:val="16"/>
              </w:rPr>
              <w:t>L21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2AAC" w:rsidRDefault="000E2AAC" w:rsidP="000E2AAC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6"/>
                <w:szCs w:val="16"/>
              </w:rPr>
              <w:t>L22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2AAC" w:rsidRDefault="000E2AAC" w:rsidP="000E2AAC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6"/>
                <w:szCs w:val="16"/>
              </w:rPr>
              <w:t>L23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2AAC" w:rsidRDefault="000E2AAC" w:rsidP="000E2AAC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6"/>
                <w:szCs w:val="16"/>
              </w:rPr>
              <w:t>L24</w:t>
            </w:r>
          </w:p>
        </w:tc>
        <w:tc>
          <w:tcPr>
            <w:tcW w:w="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2AAC" w:rsidRDefault="000E2AAC" w:rsidP="000E2AAC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6"/>
                <w:szCs w:val="16"/>
              </w:rPr>
              <w:t>L25</w:t>
            </w:r>
          </w:p>
        </w:tc>
        <w:tc>
          <w:tcPr>
            <w:tcW w:w="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2AAC" w:rsidRDefault="000E2AAC" w:rsidP="000E2AAC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6"/>
                <w:szCs w:val="16"/>
              </w:rPr>
              <w:t>L26</w:t>
            </w:r>
          </w:p>
        </w:tc>
        <w:tc>
          <w:tcPr>
            <w:tcW w:w="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2AAC" w:rsidRDefault="000E2AAC" w:rsidP="000E2AAC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6"/>
                <w:szCs w:val="16"/>
              </w:rPr>
              <w:t>L27</w:t>
            </w:r>
          </w:p>
        </w:tc>
        <w:tc>
          <w:tcPr>
            <w:tcW w:w="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2AAC" w:rsidRDefault="000E2AAC" w:rsidP="000E2AAC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bCs/>
                <w:kern w:val="0"/>
                <w:sz w:val="16"/>
                <w:szCs w:val="16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6"/>
                <w:szCs w:val="16"/>
              </w:rPr>
              <w:t>L28</w:t>
            </w:r>
          </w:p>
        </w:tc>
        <w:tc>
          <w:tcPr>
            <w:tcW w:w="6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2AAC" w:rsidRDefault="000E2AAC" w:rsidP="000E2AAC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-</w:t>
            </w:r>
          </w:p>
        </w:tc>
      </w:tr>
      <w:tr w:rsidR="000E2AAC" w:rsidTr="000E2AAC">
        <w:trPr>
          <w:trHeight w:val="255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0E2AAC" w:rsidRDefault="000E2AAC" w:rsidP="000E2AAC">
            <w:pPr>
              <w:widowControl/>
              <w:adjustRightInd w:val="0"/>
              <w:snapToGrid w:val="0"/>
              <w:jc w:val="center"/>
              <w:rPr>
                <w:rFonts w:cs="宋体"/>
                <w:kern w:val="0"/>
                <w:sz w:val="18"/>
                <w:szCs w:val="18"/>
              </w:rPr>
            </w:pPr>
            <w:r>
              <w:rPr>
                <w:rFonts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0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0E2AAC" w:rsidRDefault="000E2AAC" w:rsidP="000E2AAC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郧西县</w:t>
            </w:r>
          </w:p>
        </w:tc>
        <w:tc>
          <w:tcPr>
            <w:tcW w:w="3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color w:val="00000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1</w:t>
            </w:r>
          </w:p>
        </w:tc>
        <w:tc>
          <w:tcPr>
            <w:tcW w:w="3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color w:val="00000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2</w:t>
            </w:r>
          </w:p>
        </w:tc>
        <w:tc>
          <w:tcPr>
            <w:tcW w:w="3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color w:val="00000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2</w:t>
            </w:r>
          </w:p>
        </w:tc>
        <w:tc>
          <w:tcPr>
            <w:tcW w:w="5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color w:val="00000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6</w:t>
            </w:r>
          </w:p>
        </w:tc>
        <w:tc>
          <w:tcPr>
            <w:tcW w:w="3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color w:val="00000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4</w:t>
            </w:r>
          </w:p>
        </w:tc>
        <w:tc>
          <w:tcPr>
            <w:tcW w:w="5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color w:val="00000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3</w:t>
            </w:r>
          </w:p>
        </w:tc>
        <w:tc>
          <w:tcPr>
            <w:tcW w:w="5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color w:val="00000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2</w:t>
            </w:r>
          </w:p>
        </w:tc>
        <w:tc>
          <w:tcPr>
            <w:tcW w:w="4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color w:val="00000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2.5</w:t>
            </w: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color w:val="00000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2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color w:val="00000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6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color w:val="00000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4</w:t>
            </w: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color w:val="00000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4.5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color w:val="00000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5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color w:val="00000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10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color w:val="00000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5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color w:val="00000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3.5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color w:val="00000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3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color w:val="00000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2.5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color w:val="00000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4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color w:val="00000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4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color w:val="00000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4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color w:val="00000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3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color w:val="00000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2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color w:val="00000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3</w:t>
            </w:r>
          </w:p>
        </w:tc>
        <w:tc>
          <w:tcPr>
            <w:tcW w:w="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color w:val="00000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4</w:t>
            </w:r>
          </w:p>
        </w:tc>
        <w:tc>
          <w:tcPr>
            <w:tcW w:w="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color w:val="00000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2</w:t>
            </w:r>
          </w:p>
        </w:tc>
        <w:tc>
          <w:tcPr>
            <w:tcW w:w="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color w:val="00000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2</w:t>
            </w:r>
          </w:p>
        </w:tc>
        <w:tc>
          <w:tcPr>
            <w:tcW w:w="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color w:val="00000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2</w:t>
            </w:r>
          </w:p>
        </w:tc>
        <w:tc>
          <w:tcPr>
            <w:tcW w:w="6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color w:val="00000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98</w:t>
            </w:r>
          </w:p>
        </w:tc>
      </w:tr>
      <w:tr w:rsidR="000E2AAC" w:rsidTr="000E2AAC">
        <w:trPr>
          <w:trHeight w:val="255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0E2AAC" w:rsidRDefault="000E2AAC" w:rsidP="000E2AAC">
            <w:pPr>
              <w:widowControl/>
              <w:adjustRightInd w:val="0"/>
              <w:snapToGrid w:val="0"/>
              <w:jc w:val="center"/>
              <w:rPr>
                <w:rFonts w:cs="宋体"/>
                <w:kern w:val="0"/>
                <w:sz w:val="18"/>
                <w:szCs w:val="18"/>
              </w:rPr>
            </w:pPr>
            <w:r>
              <w:rPr>
                <w:rFonts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0E2AAC" w:rsidRDefault="000E2AAC" w:rsidP="000E2AAC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竹山县</w:t>
            </w:r>
          </w:p>
        </w:tc>
        <w:tc>
          <w:tcPr>
            <w:tcW w:w="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color w:val="00000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1</w:t>
            </w:r>
          </w:p>
        </w:tc>
        <w:tc>
          <w:tcPr>
            <w:tcW w:w="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color w:val="00000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2</w:t>
            </w:r>
          </w:p>
        </w:tc>
        <w:tc>
          <w:tcPr>
            <w:tcW w:w="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color w:val="00000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2</w:t>
            </w:r>
          </w:p>
        </w:tc>
        <w:tc>
          <w:tcPr>
            <w:tcW w:w="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rFonts w:ascii="宋体" w:hAnsi="宋体" w:cs="宋体" w:hint="eastAsia"/>
                <w:sz w:val="15"/>
                <w:szCs w:val="15"/>
              </w:rPr>
              <w:t>5</w:t>
            </w:r>
          </w:p>
        </w:tc>
        <w:tc>
          <w:tcPr>
            <w:tcW w:w="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color w:val="00000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4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color w:val="00000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3</w:t>
            </w:r>
          </w:p>
        </w:tc>
        <w:tc>
          <w:tcPr>
            <w:tcW w:w="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color w:val="00000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2</w:t>
            </w:r>
          </w:p>
        </w:tc>
        <w:tc>
          <w:tcPr>
            <w:tcW w:w="4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color w:val="00000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3</w:t>
            </w: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color w:val="00000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2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color w:val="00000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5.5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color w:val="00000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4</w:t>
            </w: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4.5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5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rFonts w:ascii="宋体" w:hAnsi="宋体" w:cs="宋体" w:hint="eastAsia"/>
                <w:sz w:val="15"/>
                <w:szCs w:val="15"/>
              </w:rPr>
              <w:t>10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5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4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rFonts w:ascii="宋体" w:hAnsi="宋体" w:cs="宋体" w:hint="eastAsia"/>
                <w:sz w:val="15"/>
                <w:szCs w:val="15"/>
              </w:rPr>
              <w:t>3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color w:val="00000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2.8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color w:val="00000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4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color w:val="00000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4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rFonts w:ascii="宋体" w:hAnsi="宋体" w:cs="宋体" w:hint="eastAsia"/>
                <w:sz w:val="15"/>
                <w:szCs w:val="15"/>
              </w:rPr>
              <w:t>3.6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color w:val="00000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3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color w:val="00000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2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color w:val="00000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3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color w:val="00000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4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color w:val="00000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2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color w:val="00000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2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color w:val="00000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2</w:t>
            </w:r>
          </w:p>
        </w:tc>
        <w:tc>
          <w:tcPr>
            <w:tcW w:w="6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rFonts w:ascii="宋体" w:hAnsi="宋体" w:cs="宋体" w:hint="eastAsia"/>
                <w:sz w:val="15"/>
                <w:szCs w:val="15"/>
              </w:rPr>
              <w:t>97.4</w:t>
            </w:r>
          </w:p>
        </w:tc>
      </w:tr>
      <w:tr w:rsidR="000E2AAC" w:rsidTr="000E2AAC">
        <w:trPr>
          <w:trHeight w:val="255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0E2AAC" w:rsidRDefault="000E2AAC" w:rsidP="000E2AAC">
            <w:pPr>
              <w:widowControl/>
              <w:adjustRightInd w:val="0"/>
              <w:snapToGrid w:val="0"/>
              <w:jc w:val="center"/>
              <w:rPr>
                <w:rFonts w:cs="宋体"/>
                <w:kern w:val="0"/>
                <w:sz w:val="18"/>
                <w:szCs w:val="18"/>
              </w:rPr>
            </w:pPr>
            <w:r>
              <w:rPr>
                <w:rFonts w:cs="宋体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0E2AAC" w:rsidRDefault="000E2AAC" w:rsidP="000E2AAC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竹溪县</w:t>
            </w:r>
          </w:p>
        </w:tc>
        <w:tc>
          <w:tcPr>
            <w:tcW w:w="3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color w:val="00000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1</w:t>
            </w:r>
          </w:p>
        </w:tc>
        <w:tc>
          <w:tcPr>
            <w:tcW w:w="3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color w:val="00000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2</w:t>
            </w:r>
          </w:p>
        </w:tc>
        <w:tc>
          <w:tcPr>
            <w:tcW w:w="3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color w:val="00000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2</w:t>
            </w:r>
          </w:p>
        </w:tc>
        <w:tc>
          <w:tcPr>
            <w:tcW w:w="5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color w:val="00000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6</w:t>
            </w:r>
          </w:p>
        </w:tc>
        <w:tc>
          <w:tcPr>
            <w:tcW w:w="3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color w:val="00000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4</w:t>
            </w:r>
          </w:p>
        </w:tc>
        <w:tc>
          <w:tcPr>
            <w:tcW w:w="5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color w:val="00000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3</w:t>
            </w:r>
          </w:p>
        </w:tc>
        <w:tc>
          <w:tcPr>
            <w:tcW w:w="5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color w:val="00000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2</w:t>
            </w:r>
          </w:p>
        </w:tc>
        <w:tc>
          <w:tcPr>
            <w:tcW w:w="4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color w:val="00000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3</w:t>
            </w: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color w:val="00000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2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color w:val="00000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6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color w:val="00000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4</w:t>
            </w: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4.5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5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rFonts w:ascii="宋体" w:hAnsi="宋体" w:cs="宋体" w:hint="eastAsia"/>
                <w:sz w:val="15"/>
                <w:szCs w:val="15"/>
              </w:rPr>
              <w:t>9.5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5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4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rFonts w:ascii="宋体" w:hAnsi="宋体" w:cs="宋体" w:hint="eastAsia"/>
                <w:sz w:val="15"/>
                <w:szCs w:val="15"/>
              </w:rPr>
              <w:t>3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rFonts w:ascii="宋体" w:hAnsi="宋体" w:cs="宋体" w:hint="eastAsia"/>
                <w:sz w:val="15"/>
                <w:szCs w:val="15"/>
              </w:rPr>
              <w:t>2.5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color w:val="00000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4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color w:val="00000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4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color w:val="00000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3.5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color w:val="00000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3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color w:val="00000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2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color w:val="00000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3</w:t>
            </w:r>
          </w:p>
        </w:tc>
        <w:tc>
          <w:tcPr>
            <w:tcW w:w="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color w:val="00000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4</w:t>
            </w:r>
          </w:p>
        </w:tc>
        <w:tc>
          <w:tcPr>
            <w:tcW w:w="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color w:val="00000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2</w:t>
            </w:r>
          </w:p>
        </w:tc>
        <w:tc>
          <w:tcPr>
            <w:tcW w:w="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color w:val="00000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2</w:t>
            </w:r>
          </w:p>
        </w:tc>
        <w:tc>
          <w:tcPr>
            <w:tcW w:w="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color w:val="00000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2</w:t>
            </w:r>
          </w:p>
        </w:tc>
        <w:tc>
          <w:tcPr>
            <w:tcW w:w="6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rFonts w:ascii="宋体" w:hAnsi="宋体" w:cs="宋体" w:hint="eastAsia"/>
                <w:sz w:val="15"/>
                <w:szCs w:val="15"/>
              </w:rPr>
              <w:t>98</w:t>
            </w:r>
          </w:p>
        </w:tc>
      </w:tr>
      <w:tr w:rsidR="000E2AAC" w:rsidTr="000E2AAC">
        <w:trPr>
          <w:trHeight w:val="255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0E2AAC" w:rsidRDefault="000E2AAC" w:rsidP="000E2AAC">
            <w:pPr>
              <w:widowControl/>
              <w:adjustRightInd w:val="0"/>
              <w:snapToGrid w:val="0"/>
              <w:jc w:val="center"/>
              <w:rPr>
                <w:rFonts w:cs="宋体"/>
                <w:kern w:val="0"/>
                <w:sz w:val="18"/>
                <w:szCs w:val="18"/>
              </w:rPr>
            </w:pPr>
            <w:r>
              <w:rPr>
                <w:rFonts w:cs="宋体"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0E2AAC" w:rsidRDefault="000E2AAC" w:rsidP="000E2AAC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房县</w:t>
            </w:r>
          </w:p>
        </w:tc>
        <w:tc>
          <w:tcPr>
            <w:tcW w:w="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color w:val="00000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1</w:t>
            </w:r>
          </w:p>
        </w:tc>
        <w:tc>
          <w:tcPr>
            <w:tcW w:w="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color w:val="00000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2</w:t>
            </w:r>
          </w:p>
        </w:tc>
        <w:tc>
          <w:tcPr>
            <w:tcW w:w="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color w:val="00000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2</w:t>
            </w:r>
          </w:p>
        </w:tc>
        <w:tc>
          <w:tcPr>
            <w:tcW w:w="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6</w:t>
            </w:r>
          </w:p>
        </w:tc>
        <w:tc>
          <w:tcPr>
            <w:tcW w:w="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color w:val="00000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4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color w:val="00000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3</w:t>
            </w:r>
          </w:p>
        </w:tc>
        <w:tc>
          <w:tcPr>
            <w:tcW w:w="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color w:val="00000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2</w:t>
            </w:r>
          </w:p>
        </w:tc>
        <w:tc>
          <w:tcPr>
            <w:tcW w:w="4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color w:val="00000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3</w:t>
            </w: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color w:val="00000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2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color w:val="00000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5.5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color w:val="00000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4</w:t>
            </w: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color w:val="00000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4.5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color w:val="00000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5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color w:val="00000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10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5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4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rFonts w:ascii="宋体" w:hAnsi="宋体" w:cs="宋体" w:hint="eastAsia"/>
                <w:sz w:val="15"/>
                <w:szCs w:val="15"/>
              </w:rPr>
              <w:t>3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rFonts w:ascii="宋体" w:hAnsi="宋体" w:cs="宋体" w:hint="eastAsia"/>
                <w:sz w:val="15"/>
                <w:szCs w:val="15"/>
              </w:rPr>
              <w:t>2.5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color w:val="00000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4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color w:val="00000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4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3.5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color w:val="00000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3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color w:val="00000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2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color w:val="00000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3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color w:val="00000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4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color w:val="00000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2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color w:val="00000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2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color w:val="00000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2</w:t>
            </w:r>
          </w:p>
        </w:tc>
        <w:tc>
          <w:tcPr>
            <w:tcW w:w="6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rFonts w:ascii="宋体" w:hAnsi="宋体" w:cs="宋体" w:hint="eastAsia"/>
                <w:sz w:val="15"/>
                <w:szCs w:val="15"/>
              </w:rPr>
              <w:t>98</w:t>
            </w:r>
          </w:p>
        </w:tc>
      </w:tr>
      <w:tr w:rsidR="000E2AAC" w:rsidTr="000E2AAC">
        <w:trPr>
          <w:trHeight w:val="255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0E2AAC" w:rsidRDefault="000E2AAC" w:rsidP="000E2AAC">
            <w:pPr>
              <w:widowControl/>
              <w:adjustRightInd w:val="0"/>
              <w:snapToGrid w:val="0"/>
              <w:jc w:val="center"/>
              <w:rPr>
                <w:rFonts w:cs="宋体"/>
                <w:kern w:val="0"/>
                <w:sz w:val="18"/>
                <w:szCs w:val="18"/>
              </w:rPr>
            </w:pPr>
            <w:r>
              <w:rPr>
                <w:rFonts w:cs="宋体"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0E2AAC" w:rsidRDefault="000E2AAC" w:rsidP="000E2AAC">
            <w:pPr>
              <w:spacing w:line="240" w:lineRule="exact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十堰经济技术开发区</w:t>
            </w:r>
          </w:p>
        </w:tc>
        <w:tc>
          <w:tcPr>
            <w:tcW w:w="3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color w:val="00000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1</w:t>
            </w:r>
          </w:p>
        </w:tc>
        <w:tc>
          <w:tcPr>
            <w:tcW w:w="3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color w:val="00000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2</w:t>
            </w:r>
          </w:p>
        </w:tc>
        <w:tc>
          <w:tcPr>
            <w:tcW w:w="3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color w:val="00000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2</w:t>
            </w:r>
          </w:p>
        </w:tc>
        <w:tc>
          <w:tcPr>
            <w:tcW w:w="5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6</w:t>
            </w:r>
          </w:p>
        </w:tc>
        <w:tc>
          <w:tcPr>
            <w:tcW w:w="3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color w:val="00000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4</w:t>
            </w:r>
          </w:p>
        </w:tc>
        <w:tc>
          <w:tcPr>
            <w:tcW w:w="5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color w:val="00000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3</w:t>
            </w:r>
          </w:p>
        </w:tc>
        <w:tc>
          <w:tcPr>
            <w:tcW w:w="5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color w:val="00000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2</w:t>
            </w:r>
          </w:p>
        </w:tc>
        <w:tc>
          <w:tcPr>
            <w:tcW w:w="4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color w:val="00000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3</w:t>
            </w: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color w:val="00000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2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color w:val="00000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6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color w:val="00000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3.5</w:t>
            </w: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4.5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5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rFonts w:ascii="宋体" w:hAnsi="宋体" w:cs="宋体" w:hint="eastAsia"/>
                <w:sz w:val="15"/>
                <w:szCs w:val="15"/>
              </w:rPr>
              <w:t>10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color w:val="00000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5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color w:val="00000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4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rFonts w:ascii="宋体" w:hAnsi="宋体" w:cs="宋体" w:hint="eastAsia"/>
                <w:sz w:val="15"/>
                <w:szCs w:val="15"/>
              </w:rPr>
              <w:t>3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rFonts w:ascii="宋体" w:hAnsi="宋体" w:cs="宋体" w:hint="eastAsia"/>
                <w:sz w:val="15"/>
                <w:szCs w:val="15"/>
              </w:rPr>
              <w:t>2.5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color w:val="00000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4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color w:val="00000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4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rFonts w:ascii="宋体" w:hAnsi="宋体" w:cs="宋体" w:hint="eastAsia"/>
                <w:sz w:val="15"/>
                <w:szCs w:val="15"/>
              </w:rPr>
              <w:t>3.5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color w:val="00000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3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color w:val="00000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2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color w:val="00000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3</w:t>
            </w:r>
          </w:p>
        </w:tc>
        <w:tc>
          <w:tcPr>
            <w:tcW w:w="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color w:val="00000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4</w:t>
            </w:r>
          </w:p>
        </w:tc>
        <w:tc>
          <w:tcPr>
            <w:tcW w:w="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color w:val="00000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2</w:t>
            </w:r>
          </w:p>
        </w:tc>
        <w:tc>
          <w:tcPr>
            <w:tcW w:w="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color w:val="00000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2</w:t>
            </w:r>
          </w:p>
        </w:tc>
        <w:tc>
          <w:tcPr>
            <w:tcW w:w="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color w:val="00000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2</w:t>
            </w:r>
          </w:p>
        </w:tc>
        <w:tc>
          <w:tcPr>
            <w:tcW w:w="6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rFonts w:ascii="宋体" w:hAnsi="宋体" w:cs="宋体" w:hint="eastAsia"/>
                <w:sz w:val="15"/>
                <w:szCs w:val="15"/>
              </w:rPr>
              <w:t>98</w:t>
            </w:r>
          </w:p>
        </w:tc>
      </w:tr>
      <w:tr w:rsidR="000E2AAC" w:rsidTr="000E2AAC">
        <w:trPr>
          <w:trHeight w:val="255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0E2AAC" w:rsidRDefault="000E2AAC" w:rsidP="000E2AAC">
            <w:pPr>
              <w:widowControl/>
              <w:adjustRightInd w:val="0"/>
              <w:snapToGrid w:val="0"/>
              <w:jc w:val="center"/>
              <w:rPr>
                <w:rFonts w:cs="宋体"/>
                <w:kern w:val="0"/>
                <w:sz w:val="18"/>
                <w:szCs w:val="18"/>
              </w:rPr>
            </w:pPr>
            <w:r>
              <w:rPr>
                <w:rFonts w:cs="宋体"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0E2AAC" w:rsidRDefault="000E2AAC" w:rsidP="000E2AAC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武当山特区</w:t>
            </w:r>
          </w:p>
        </w:tc>
        <w:tc>
          <w:tcPr>
            <w:tcW w:w="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color w:val="00000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1</w:t>
            </w:r>
          </w:p>
        </w:tc>
        <w:tc>
          <w:tcPr>
            <w:tcW w:w="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color w:val="00000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2</w:t>
            </w:r>
          </w:p>
        </w:tc>
        <w:tc>
          <w:tcPr>
            <w:tcW w:w="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color w:val="00000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2</w:t>
            </w:r>
          </w:p>
        </w:tc>
        <w:tc>
          <w:tcPr>
            <w:tcW w:w="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6</w:t>
            </w:r>
          </w:p>
        </w:tc>
        <w:tc>
          <w:tcPr>
            <w:tcW w:w="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color w:val="00000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4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color w:val="00000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3</w:t>
            </w:r>
          </w:p>
        </w:tc>
        <w:tc>
          <w:tcPr>
            <w:tcW w:w="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color w:val="00000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2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color w:val="00000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3</w:t>
            </w: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color w:val="00000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2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color w:val="00000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5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color w:val="00000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4</w:t>
            </w: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4.5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5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rFonts w:ascii="宋体" w:hAnsi="宋体" w:cs="宋体" w:hint="eastAsia"/>
                <w:sz w:val="15"/>
                <w:szCs w:val="15"/>
              </w:rPr>
              <w:t>10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5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4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rFonts w:ascii="宋体" w:hAnsi="宋体" w:cs="宋体" w:hint="eastAsia"/>
                <w:sz w:val="15"/>
                <w:szCs w:val="15"/>
              </w:rPr>
              <w:t>3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rFonts w:ascii="宋体" w:hAnsi="宋体" w:cs="宋体" w:hint="eastAsia"/>
                <w:sz w:val="15"/>
                <w:szCs w:val="15"/>
              </w:rPr>
              <w:t>2.5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color w:val="00000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4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color w:val="00000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4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rFonts w:ascii="宋体" w:hAnsi="宋体" w:cs="宋体" w:hint="eastAsia"/>
                <w:sz w:val="15"/>
                <w:szCs w:val="15"/>
              </w:rPr>
              <w:t>3.7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color w:val="00000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3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color w:val="00000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2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color w:val="00000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3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color w:val="00000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4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color w:val="00000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2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color w:val="00000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2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color w:val="00000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2</w:t>
            </w:r>
          </w:p>
        </w:tc>
        <w:tc>
          <w:tcPr>
            <w:tcW w:w="6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rFonts w:ascii="宋体" w:hAnsi="宋体" w:cs="宋体" w:hint="eastAsia"/>
                <w:sz w:val="15"/>
                <w:szCs w:val="15"/>
              </w:rPr>
              <w:t>97.7</w:t>
            </w:r>
          </w:p>
        </w:tc>
      </w:tr>
      <w:tr w:rsidR="000E2AAC" w:rsidTr="000E2AAC">
        <w:trPr>
          <w:trHeight w:val="255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0E2AAC" w:rsidRDefault="000E2AAC" w:rsidP="000E2AAC">
            <w:pPr>
              <w:widowControl/>
              <w:adjustRightInd w:val="0"/>
              <w:snapToGrid w:val="0"/>
              <w:jc w:val="center"/>
              <w:rPr>
                <w:rFonts w:cs="宋体"/>
                <w:kern w:val="0"/>
                <w:sz w:val="18"/>
                <w:szCs w:val="18"/>
              </w:rPr>
            </w:pPr>
            <w:r>
              <w:rPr>
                <w:rFonts w:cs="宋体"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0E2AAC" w:rsidRDefault="000E2AAC" w:rsidP="000E2AAC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  <w:proofErr w:type="gramStart"/>
            <w:r>
              <w:rPr>
                <w:rFonts w:hint="eastAsia"/>
                <w:color w:val="000000"/>
                <w:sz w:val="18"/>
                <w:szCs w:val="18"/>
              </w:rPr>
              <w:t>襄</w:t>
            </w:r>
            <w:proofErr w:type="gramEnd"/>
            <w:r>
              <w:rPr>
                <w:rFonts w:hint="eastAsia"/>
                <w:color w:val="000000"/>
                <w:sz w:val="18"/>
                <w:szCs w:val="18"/>
              </w:rPr>
              <w:t>城区</w:t>
            </w:r>
          </w:p>
        </w:tc>
        <w:tc>
          <w:tcPr>
            <w:tcW w:w="3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color w:val="00000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1</w:t>
            </w:r>
          </w:p>
        </w:tc>
        <w:tc>
          <w:tcPr>
            <w:tcW w:w="3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color w:val="00000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2</w:t>
            </w:r>
          </w:p>
        </w:tc>
        <w:tc>
          <w:tcPr>
            <w:tcW w:w="3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color w:val="00000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2</w:t>
            </w:r>
          </w:p>
        </w:tc>
        <w:tc>
          <w:tcPr>
            <w:tcW w:w="5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6</w:t>
            </w:r>
          </w:p>
        </w:tc>
        <w:tc>
          <w:tcPr>
            <w:tcW w:w="3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color w:val="00000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4</w:t>
            </w:r>
          </w:p>
        </w:tc>
        <w:tc>
          <w:tcPr>
            <w:tcW w:w="5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color w:val="00000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3</w:t>
            </w:r>
          </w:p>
        </w:tc>
        <w:tc>
          <w:tcPr>
            <w:tcW w:w="5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color w:val="00000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2</w:t>
            </w:r>
          </w:p>
        </w:tc>
        <w:tc>
          <w:tcPr>
            <w:tcW w:w="4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color w:val="00000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3</w:t>
            </w: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color w:val="00000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2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color w:val="00000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5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color w:val="00000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4</w:t>
            </w: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color w:val="00000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4.5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color w:val="00000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5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color w:val="00000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10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5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4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rFonts w:ascii="宋体" w:hAnsi="宋体" w:cs="宋体" w:hint="eastAsia"/>
                <w:sz w:val="15"/>
                <w:szCs w:val="15"/>
              </w:rPr>
              <w:t>3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rFonts w:ascii="宋体" w:hAnsi="宋体" w:cs="宋体" w:hint="eastAsia"/>
                <w:sz w:val="15"/>
                <w:szCs w:val="15"/>
              </w:rPr>
              <w:t>3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color w:val="00000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4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color w:val="00000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4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rFonts w:ascii="宋体" w:hAnsi="宋体" w:cs="宋体" w:hint="eastAsia"/>
                <w:sz w:val="15"/>
                <w:szCs w:val="15"/>
              </w:rPr>
              <w:t>3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color w:val="00000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3</w:t>
            </w:r>
          </w:p>
        </w:tc>
        <w:tc>
          <w:tcPr>
            <w:tcW w:w="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color w:val="00000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2</w:t>
            </w:r>
          </w:p>
        </w:tc>
        <w:tc>
          <w:tcPr>
            <w:tcW w:w="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color w:val="00000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3</w:t>
            </w:r>
          </w:p>
        </w:tc>
        <w:tc>
          <w:tcPr>
            <w:tcW w:w="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color w:val="00000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4</w:t>
            </w:r>
          </w:p>
        </w:tc>
        <w:tc>
          <w:tcPr>
            <w:tcW w:w="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color w:val="00000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2</w:t>
            </w:r>
          </w:p>
        </w:tc>
        <w:tc>
          <w:tcPr>
            <w:tcW w:w="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color w:val="00000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2</w:t>
            </w:r>
          </w:p>
        </w:tc>
        <w:tc>
          <w:tcPr>
            <w:tcW w:w="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color w:val="00000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2</w:t>
            </w:r>
          </w:p>
        </w:tc>
        <w:tc>
          <w:tcPr>
            <w:tcW w:w="6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rFonts w:ascii="宋体" w:hAnsi="宋体" w:cs="宋体" w:hint="eastAsia"/>
                <w:sz w:val="15"/>
                <w:szCs w:val="15"/>
              </w:rPr>
              <w:t>97.5</w:t>
            </w:r>
          </w:p>
        </w:tc>
      </w:tr>
      <w:tr w:rsidR="000E2AAC" w:rsidTr="000E2AAC">
        <w:trPr>
          <w:trHeight w:val="255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0E2AAC" w:rsidRDefault="000E2AAC" w:rsidP="000E2AAC">
            <w:pPr>
              <w:widowControl/>
              <w:adjustRightInd w:val="0"/>
              <w:snapToGrid w:val="0"/>
              <w:jc w:val="center"/>
              <w:rPr>
                <w:rFonts w:cs="宋体"/>
                <w:kern w:val="0"/>
                <w:sz w:val="18"/>
                <w:szCs w:val="18"/>
              </w:rPr>
            </w:pPr>
            <w:r>
              <w:rPr>
                <w:rFonts w:cs="宋体"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0E2AAC" w:rsidRDefault="000E2AAC" w:rsidP="000E2AAC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沙市区</w:t>
            </w:r>
          </w:p>
        </w:tc>
        <w:tc>
          <w:tcPr>
            <w:tcW w:w="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color w:val="00000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1</w:t>
            </w:r>
          </w:p>
        </w:tc>
        <w:tc>
          <w:tcPr>
            <w:tcW w:w="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color w:val="00000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2</w:t>
            </w:r>
          </w:p>
        </w:tc>
        <w:tc>
          <w:tcPr>
            <w:tcW w:w="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color w:val="00000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2</w:t>
            </w:r>
          </w:p>
        </w:tc>
        <w:tc>
          <w:tcPr>
            <w:tcW w:w="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6</w:t>
            </w:r>
          </w:p>
        </w:tc>
        <w:tc>
          <w:tcPr>
            <w:tcW w:w="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color w:val="00000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4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color w:val="00000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3</w:t>
            </w:r>
          </w:p>
        </w:tc>
        <w:tc>
          <w:tcPr>
            <w:tcW w:w="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color w:val="00000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2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color w:val="00000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3</w:t>
            </w: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color w:val="00000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2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color w:val="00000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5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color w:val="00000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4</w:t>
            </w: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4.5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5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rFonts w:ascii="宋体" w:hAnsi="宋体" w:cs="宋体" w:hint="eastAsia"/>
                <w:sz w:val="15"/>
                <w:szCs w:val="15"/>
              </w:rPr>
              <w:t>10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5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4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rFonts w:ascii="宋体" w:hAnsi="宋体" w:cs="宋体" w:hint="eastAsia"/>
                <w:sz w:val="15"/>
                <w:szCs w:val="15"/>
              </w:rPr>
              <w:t>3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rFonts w:ascii="宋体" w:hAnsi="宋体" w:cs="宋体" w:hint="eastAsia"/>
                <w:sz w:val="15"/>
                <w:szCs w:val="15"/>
              </w:rPr>
              <w:t>3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color w:val="00000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4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color w:val="00000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4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rFonts w:ascii="宋体" w:hAnsi="宋体" w:cs="宋体" w:hint="eastAsia"/>
                <w:sz w:val="15"/>
                <w:szCs w:val="15"/>
              </w:rPr>
              <w:t>3.5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color w:val="00000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3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color w:val="00000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2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color w:val="00000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3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color w:val="00000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4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color w:val="00000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2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color w:val="00000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2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color w:val="00000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2</w:t>
            </w:r>
          </w:p>
        </w:tc>
        <w:tc>
          <w:tcPr>
            <w:tcW w:w="6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rFonts w:ascii="宋体" w:hAnsi="宋体" w:cs="宋体" w:hint="eastAsia"/>
                <w:sz w:val="15"/>
                <w:szCs w:val="15"/>
              </w:rPr>
              <w:t>98</w:t>
            </w:r>
          </w:p>
        </w:tc>
      </w:tr>
      <w:tr w:rsidR="000E2AAC" w:rsidTr="000E2AAC">
        <w:trPr>
          <w:trHeight w:val="255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0E2AAC" w:rsidRDefault="000E2AAC" w:rsidP="000E2AAC">
            <w:pPr>
              <w:widowControl/>
              <w:adjustRightInd w:val="0"/>
              <w:snapToGrid w:val="0"/>
              <w:jc w:val="center"/>
              <w:rPr>
                <w:rFonts w:cs="宋体"/>
                <w:kern w:val="0"/>
                <w:sz w:val="18"/>
                <w:szCs w:val="18"/>
              </w:rPr>
            </w:pPr>
            <w:r>
              <w:rPr>
                <w:rFonts w:cs="宋体"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0E2AAC" w:rsidRDefault="000E2AAC" w:rsidP="000E2AAC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江陵县</w:t>
            </w:r>
          </w:p>
        </w:tc>
        <w:tc>
          <w:tcPr>
            <w:tcW w:w="3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color w:val="00000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1</w:t>
            </w:r>
          </w:p>
        </w:tc>
        <w:tc>
          <w:tcPr>
            <w:tcW w:w="3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color w:val="00000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2</w:t>
            </w:r>
          </w:p>
        </w:tc>
        <w:tc>
          <w:tcPr>
            <w:tcW w:w="3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color w:val="00000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2</w:t>
            </w:r>
          </w:p>
        </w:tc>
        <w:tc>
          <w:tcPr>
            <w:tcW w:w="5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6</w:t>
            </w:r>
          </w:p>
        </w:tc>
        <w:tc>
          <w:tcPr>
            <w:tcW w:w="3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color w:val="00000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4</w:t>
            </w:r>
          </w:p>
        </w:tc>
        <w:tc>
          <w:tcPr>
            <w:tcW w:w="5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color w:val="00000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3</w:t>
            </w:r>
          </w:p>
        </w:tc>
        <w:tc>
          <w:tcPr>
            <w:tcW w:w="5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color w:val="00000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2</w:t>
            </w:r>
          </w:p>
        </w:tc>
        <w:tc>
          <w:tcPr>
            <w:tcW w:w="4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color w:val="00000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3</w:t>
            </w: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color w:val="00000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2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color w:val="00000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5.5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color w:val="00000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4</w:t>
            </w: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4.5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5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rFonts w:ascii="宋体" w:hAnsi="宋体" w:cs="宋体" w:hint="eastAsia"/>
                <w:sz w:val="15"/>
                <w:szCs w:val="15"/>
              </w:rPr>
              <w:t>10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color w:val="00000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5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color w:val="00000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3.6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rFonts w:ascii="宋体" w:hAnsi="宋体" w:cs="宋体" w:hint="eastAsia"/>
                <w:sz w:val="15"/>
                <w:szCs w:val="15"/>
              </w:rPr>
              <w:t>3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rFonts w:ascii="宋体" w:hAnsi="宋体" w:cs="宋体" w:hint="eastAsia"/>
                <w:sz w:val="15"/>
                <w:szCs w:val="15"/>
              </w:rPr>
              <w:t>2.5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color w:val="00000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4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color w:val="00000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4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rFonts w:ascii="宋体" w:hAnsi="宋体" w:cs="宋体" w:hint="eastAsia"/>
                <w:sz w:val="15"/>
                <w:szCs w:val="15"/>
              </w:rPr>
              <w:t>3.5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color w:val="00000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3</w:t>
            </w:r>
          </w:p>
        </w:tc>
        <w:tc>
          <w:tcPr>
            <w:tcW w:w="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color w:val="00000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2</w:t>
            </w:r>
          </w:p>
        </w:tc>
        <w:tc>
          <w:tcPr>
            <w:tcW w:w="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color w:val="00000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3</w:t>
            </w:r>
          </w:p>
        </w:tc>
        <w:tc>
          <w:tcPr>
            <w:tcW w:w="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color w:val="00000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4</w:t>
            </w:r>
          </w:p>
        </w:tc>
        <w:tc>
          <w:tcPr>
            <w:tcW w:w="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color w:val="00000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2</w:t>
            </w:r>
          </w:p>
        </w:tc>
        <w:tc>
          <w:tcPr>
            <w:tcW w:w="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color w:val="00000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2</w:t>
            </w:r>
          </w:p>
        </w:tc>
        <w:tc>
          <w:tcPr>
            <w:tcW w:w="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color w:val="00000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2</w:t>
            </w:r>
          </w:p>
        </w:tc>
        <w:tc>
          <w:tcPr>
            <w:tcW w:w="6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rFonts w:ascii="宋体" w:hAnsi="宋体" w:cs="宋体" w:hint="eastAsia"/>
                <w:sz w:val="15"/>
                <w:szCs w:val="15"/>
              </w:rPr>
              <w:t>97.6</w:t>
            </w:r>
          </w:p>
        </w:tc>
      </w:tr>
      <w:tr w:rsidR="000E2AAC" w:rsidTr="000E2AAC">
        <w:trPr>
          <w:trHeight w:val="255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0E2AAC" w:rsidRDefault="000E2AAC" w:rsidP="000E2AAC">
            <w:pPr>
              <w:widowControl/>
              <w:adjustRightInd w:val="0"/>
              <w:snapToGrid w:val="0"/>
              <w:jc w:val="center"/>
              <w:rPr>
                <w:rFonts w:cs="宋体"/>
                <w:kern w:val="0"/>
                <w:sz w:val="18"/>
                <w:szCs w:val="18"/>
              </w:rPr>
            </w:pPr>
            <w:r>
              <w:rPr>
                <w:rFonts w:cs="宋体" w:hint="eastAsia"/>
                <w:kern w:val="0"/>
                <w:sz w:val="18"/>
                <w:szCs w:val="18"/>
              </w:rPr>
              <w:t>10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0E2AAC" w:rsidRDefault="000E2AAC" w:rsidP="000E2AAC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浠水县</w:t>
            </w:r>
          </w:p>
        </w:tc>
        <w:tc>
          <w:tcPr>
            <w:tcW w:w="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color w:val="00000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1</w:t>
            </w:r>
          </w:p>
        </w:tc>
        <w:tc>
          <w:tcPr>
            <w:tcW w:w="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color w:val="00000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2</w:t>
            </w:r>
          </w:p>
        </w:tc>
        <w:tc>
          <w:tcPr>
            <w:tcW w:w="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color w:val="00000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2</w:t>
            </w:r>
          </w:p>
        </w:tc>
        <w:tc>
          <w:tcPr>
            <w:tcW w:w="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6</w:t>
            </w:r>
          </w:p>
        </w:tc>
        <w:tc>
          <w:tcPr>
            <w:tcW w:w="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color w:val="00000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4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color w:val="00000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3</w:t>
            </w:r>
          </w:p>
        </w:tc>
        <w:tc>
          <w:tcPr>
            <w:tcW w:w="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color w:val="00000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2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color w:val="00000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3</w:t>
            </w: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color w:val="00000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2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color w:val="00000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6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color w:val="00000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4</w:t>
            </w: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color w:val="00000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4.5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color w:val="00000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5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color w:val="00000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10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4.5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3.6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color w:val="00000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3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color w:val="00000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2.5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color w:val="00000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4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color w:val="00000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4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rFonts w:ascii="宋体" w:hAnsi="宋体" w:cs="宋体" w:hint="eastAsia"/>
                <w:sz w:val="15"/>
                <w:szCs w:val="15"/>
              </w:rPr>
              <w:t>3.5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color w:val="00000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3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color w:val="00000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2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color w:val="00000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3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color w:val="00000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4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color w:val="00000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2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color w:val="00000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2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color w:val="00000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2</w:t>
            </w:r>
          </w:p>
        </w:tc>
        <w:tc>
          <w:tcPr>
            <w:tcW w:w="6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color w:val="00000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97.6</w:t>
            </w:r>
          </w:p>
        </w:tc>
      </w:tr>
      <w:tr w:rsidR="000E2AAC" w:rsidTr="000E2AAC">
        <w:trPr>
          <w:trHeight w:val="255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0E2AAC" w:rsidRDefault="000E2AAC" w:rsidP="000E2AAC">
            <w:pPr>
              <w:widowControl/>
              <w:adjustRightInd w:val="0"/>
              <w:snapToGrid w:val="0"/>
              <w:jc w:val="center"/>
              <w:rPr>
                <w:rFonts w:cs="宋体"/>
                <w:kern w:val="0"/>
                <w:sz w:val="18"/>
                <w:szCs w:val="18"/>
              </w:rPr>
            </w:pPr>
            <w:r>
              <w:rPr>
                <w:rFonts w:cs="宋体" w:hint="eastAsia"/>
                <w:kern w:val="0"/>
                <w:sz w:val="18"/>
                <w:szCs w:val="18"/>
              </w:rPr>
              <w:t>11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0E2AAC" w:rsidRDefault="000E2AAC" w:rsidP="000E2AAC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通城县</w:t>
            </w:r>
          </w:p>
        </w:tc>
        <w:tc>
          <w:tcPr>
            <w:tcW w:w="3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color w:val="00000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1</w:t>
            </w:r>
          </w:p>
        </w:tc>
        <w:tc>
          <w:tcPr>
            <w:tcW w:w="3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color w:val="00000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2</w:t>
            </w:r>
          </w:p>
        </w:tc>
        <w:tc>
          <w:tcPr>
            <w:tcW w:w="3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color w:val="00000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2</w:t>
            </w:r>
          </w:p>
        </w:tc>
        <w:tc>
          <w:tcPr>
            <w:tcW w:w="5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6</w:t>
            </w:r>
          </w:p>
        </w:tc>
        <w:tc>
          <w:tcPr>
            <w:tcW w:w="3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color w:val="00000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4</w:t>
            </w:r>
          </w:p>
        </w:tc>
        <w:tc>
          <w:tcPr>
            <w:tcW w:w="5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color w:val="00000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3</w:t>
            </w:r>
          </w:p>
        </w:tc>
        <w:tc>
          <w:tcPr>
            <w:tcW w:w="5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color w:val="00000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2</w:t>
            </w:r>
          </w:p>
        </w:tc>
        <w:tc>
          <w:tcPr>
            <w:tcW w:w="4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color w:val="00000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3</w:t>
            </w: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color w:val="00000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2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color w:val="00000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5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color w:val="00000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4</w:t>
            </w: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4.5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5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rFonts w:ascii="宋体" w:hAnsi="宋体" w:cs="宋体" w:hint="eastAsia"/>
                <w:sz w:val="15"/>
                <w:szCs w:val="15"/>
              </w:rPr>
              <w:t>10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5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4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rFonts w:ascii="宋体" w:hAnsi="宋体" w:cs="宋体" w:hint="eastAsia"/>
                <w:sz w:val="15"/>
                <w:szCs w:val="15"/>
              </w:rPr>
              <w:t>3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rFonts w:ascii="宋体" w:hAnsi="宋体" w:cs="宋体" w:hint="eastAsia"/>
                <w:sz w:val="15"/>
                <w:szCs w:val="15"/>
              </w:rPr>
              <w:t>2.6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color w:val="00000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4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color w:val="00000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4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rFonts w:ascii="宋体" w:hAnsi="宋体" w:cs="宋体" w:hint="eastAsia"/>
                <w:sz w:val="15"/>
                <w:szCs w:val="15"/>
              </w:rPr>
              <w:t>3.5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color w:val="00000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3</w:t>
            </w:r>
          </w:p>
        </w:tc>
        <w:tc>
          <w:tcPr>
            <w:tcW w:w="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color w:val="00000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2</w:t>
            </w:r>
          </w:p>
        </w:tc>
        <w:tc>
          <w:tcPr>
            <w:tcW w:w="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color w:val="00000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3</w:t>
            </w:r>
          </w:p>
        </w:tc>
        <w:tc>
          <w:tcPr>
            <w:tcW w:w="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color w:val="00000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4</w:t>
            </w:r>
          </w:p>
        </w:tc>
        <w:tc>
          <w:tcPr>
            <w:tcW w:w="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color w:val="00000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2</w:t>
            </w:r>
          </w:p>
        </w:tc>
        <w:tc>
          <w:tcPr>
            <w:tcW w:w="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color w:val="00000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2</w:t>
            </w:r>
          </w:p>
        </w:tc>
        <w:tc>
          <w:tcPr>
            <w:tcW w:w="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color w:val="00000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2</w:t>
            </w:r>
          </w:p>
        </w:tc>
        <w:tc>
          <w:tcPr>
            <w:tcW w:w="6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rFonts w:ascii="宋体" w:hAnsi="宋体" w:cs="宋体" w:hint="eastAsia"/>
                <w:sz w:val="15"/>
                <w:szCs w:val="15"/>
              </w:rPr>
              <w:t>97.6</w:t>
            </w:r>
          </w:p>
        </w:tc>
      </w:tr>
      <w:tr w:rsidR="000E2AAC" w:rsidTr="000E2AAC">
        <w:trPr>
          <w:trHeight w:val="323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0E2AAC" w:rsidRDefault="000E2AAC" w:rsidP="000E2AAC">
            <w:pPr>
              <w:widowControl/>
              <w:adjustRightInd w:val="0"/>
              <w:snapToGrid w:val="0"/>
              <w:jc w:val="center"/>
              <w:rPr>
                <w:rFonts w:cs="宋体"/>
                <w:kern w:val="0"/>
                <w:sz w:val="18"/>
                <w:szCs w:val="18"/>
              </w:rPr>
            </w:pPr>
            <w:r>
              <w:rPr>
                <w:rFonts w:cs="宋体" w:hint="eastAsia"/>
                <w:kern w:val="0"/>
                <w:sz w:val="18"/>
                <w:szCs w:val="18"/>
              </w:rPr>
              <w:t>12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/>
            <w:vAlign w:val="center"/>
          </w:tcPr>
          <w:p w:rsidR="000E2AAC" w:rsidRDefault="000E2AAC" w:rsidP="000E2AAC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通山县</w:t>
            </w:r>
          </w:p>
        </w:tc>
        <w:tc>
          <w:tcPr>
            <w:tcW w:w="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color w:val="00000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1</w:t>
            </w:r>
          </w:p>
        </w:tc>
        <w:tc>
          <w:tcPr>
            <w:tcW w:w="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color w:val="00000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2</w:t>
            </w:r>
          </w:p>
        </w:tc>
        <w:tc>
          <w:tcPr>
            <w:tcW w:w="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color w:val="00000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2</w:t>
            </w:r>
          </w:p>
        </w:tc>
        <w:tc>
          <w:tcPr>
            <w:tcW w:w="5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color w:val="00000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6</w:t>
            </w:r>
          </w:p>
        </w:tc>
        <w:tc>
          <w:tcPr>
            <w:tcW w:w="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color w:val="00000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4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color w:val="00000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3</w:t>
            </w:r>
          </w:p>
        </w:tc>
        <w:tc>
          <w:tcPr>
            <w:tcW w:w="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color w:val="00000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2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color w:val="00000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3</w:t>
            </w: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color w:val="00000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2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rFonts w:ascii="宋体" w:hAnsi="宋体" w:cs="宋体" w:hint="eastAsia"/>
                <w:sz w:val="15"/>
                <w:szCs w:val="15"/>
              </w:rPr>
              <w:t>5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rFonts w:ascii="宋体" w:hAnsi="宋体" w:cs="宋体" w:hint="eastAsia"/>
                <w:sz w:val="15"/>
                <w:szCs w:val="15"/>
              </w:rPr>
              <w:t>3.5</w:t>
            </w: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4.5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5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rFonts w:ascii="宋体" w:hAnsi="宋体" w:cs="宋体" w:hint="eastAsia"/>
                <w:sz w:val="15"/>
                <w:szCs w:val="15"/>
              </w:rPr>
              <w:t>10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5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3.8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rFonts w:ascii="宋体" w:hAnsi="宋体" w:cs="宋体" w:hint="eastAsia"/>
                <w:sz w:val="15"/>
                <w:szCs w:val="15"/>
              </w:rPr>
              <w:t>3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rFonts w:ascii="宋体" w:hAnsi="宋体" w:cs="宋体" w:hint="eastAsia"/>
                <w:sz w:val="15"/>
                <w:szCs w:val="15"/>
              </w:rPr>
              <w:t>3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color w:val="00000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4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color w:val="00000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4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color w:val="00000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4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color w:val="00000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3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color w:val="00000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2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color w:val="00000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3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color w:val="00000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4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color w:val="00000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2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color w:val="00000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2</w:t>
            </w:r>
          </w:p>
        </w:tc>
        <w:tc>
          <w:tcPr>
            <w:tcW w:w="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color w:val="00000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sz w:val="15"/>
                <w:szCs w:val="15"/>
              </w:rPr>
              <w:t>2</w:t>
            </w:r>
          </w:p>
        </w:tc>
        <w:tc>
          <w:tcPr>
            <w:tcW w:w="6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2AAC" w:rsidRDefault="000E2AAC" w:rsidP="000E2AAC">
            <w:pPr>
              <w:jc w:val="center"/>
              <w:rPr>
                <w:rFonts w:ascii="宋体" w:hAnsi="宋体" w:cs="宋体" w:hint="eastAsia"/>
                <w:sz w:val="15"/>
                <w:szCs w:val="15"/>
              </w:rPr>
            </w:pPr>
            <w:r>
              <w:rPr>
                <w:rFonts w:ascii="宋体" w:hAnsi="宋体" w:cs="宋体" w:hint="eastAsia"/>
                <w:sz w:val="15"/>
                <w:szCs w:val="15"/>
              </w:rPr>
              <w:t>97.8</w:t>
            </w:r>
          </w:p>
        </w:tc>
      </w:tr>
    </w:tbl>
    <w:bookmarkEnd w:id="0"/>
    <w:p w:rsidR="009422A8" w:rsidRPr="000E2AAC" w:rsidRDefault="000E2AAC" w:rsidP="000E2AAC">
      <w:pPr>
        <w:tabs>
          <w:tab w:val="left" w:pos="10915"/>
          <w:tab w:val="left" w:pos="11057"/>
        </w:tabs>
        <w:adjustRightInd w:val="0"/>
        <w:snapToGrid w:val="0"/>
        <w:spacing w:beforeLines="50" w:before="156" w:line="600" w:lineRule="exact"/>
        <w:jc w:val="center"/>
        <w:rPr>
          <w:rFonts w:ascii="黑体" w:eastAsia="黑体" w:hAnsi="黑体"/>
          <w:bCs/>
          <w:color w:val="000000"/>
          <w:sz w:val="30"/>
          <w:szCs w:val="30"/>
        </w:rPr>
      </w:pPr>
      <w:r>
        <w:rPr>
          <w:rFonts w:ascii="黑体" w:eastAsia="黑体" w:hAnsi="黑体" w:hint="eastAsia"/>
          <w:bCs/>
          <w:color w:val="000000"/>
          <w:sz w:val="30"/>
          <w:szCs w:val="30"/>
        </w:rPr>
        <w:t>表3   湖北</w:t>
      </w:r>
      <w:r>
        <w:rPr>
          <w:rFonts w:ascii="黑体" w:eastAsia="黑体" w:hAnsi="黑体"/>
          <w:bCs/>
          <w:color w:val="000000"/>
          <w:sz w:val="30"/>
          <w:szCs w:val="30"/>
        </w:rPr>
        <w:t>省</w:t>
      </w:r>
      <w:r>
        <w:rPr>
          <w:rFonts w:ascii="黑体" w:eastAsia="黑体" w:hAnsi="黑体" w:hint="eastAsia"/>
          <w:bCs/>
          <w:color w:val="000000"/>
          <w:sz w:val="30"/>
          <w:szCs w:val="30"/>
        </w:rPr>
        <w:t>12</w:t>
      </w:r>
      <w:r>
        <w:rPr>
          <w:rFonts w:ascii="黑体" w:eastAsia="黑体" w:hAnsi="黑体"/>
          <w:bCs/>
          <w:color w:val="000000"/>
          <w:sz w:val="30"/>
          <w:szCs w:val="30"/>
        </w:rPr>
        <w:t>个县政府推进义务教育均衡发展工作得分情况表</w:t>
      </w:r>
    </w:p>
    <w:sectPr w:rsidR="009422A8" w:rsidRPr="000E2AAC" w:rsidSect="000E2AAC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2AAC"/>
    <w:rsid w:val="000E2AAC"/>
    <w:rsid w:val="009422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2AAC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2AAC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224</Words>
  <Characters>1278</Characters>
  <Application>Microsoft Office Word</Application>
  <DocSecurity>0</DocSecurity>
  <Lines>10</Lines>
  <Paragraphs>2</Paragraphs>
  <ScaleCrop>false</ScaleCrop>
  <Company>Microsoft</Company>
  <LinksUpToDate>false</LinksUpToDate>
  <CharactersWithSpaces>1500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2017-01-20T05:07:00Z</dcterms:created>
  <dcterms:modified xsi:type="dcterms:W3CDTF">2017-01-20T05:08:00Z</dcterms:modified>
</cp:coreProperties>
</file>