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4A5" w:rsidRDefault="00E374A5" w:rsidP="00E374A5">
      <w:pPr>
        <w:adjustRightInd w:val="0"/>
        <w:snapToGrid w:val="0"/>
        <w:spacing w:afterLines="50" w:after="120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  <w:r>
        <w:rPr>
          <w:rFonts w:ascii="Times New Roman" w:eastAsia="黑体" w:hAnsi="Times New Roman" w:hint="eastAsia"/>
          <w:kern w:val="0"/>
          <w:sz w:val="28"/>
          <w:szCs w:val="28"/>
        </w:rPr>
        <w:t>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 xml:space="preserve">3 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内蒙古自治区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34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个县政府推进义务教育均衡发展工作得分情况表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(</w:t>
      </w:r>
      <w:proofErr w:type="gramStart"/>
      <w:r>
        <w:rPr>
          <w:rFonts w:ascii="Times New Roman" w:eastAsia="黑体" w:hAnsi="Times New Roman" w:hint="eastAsia"/>
          <w:kern w:val="0"/>
          <w:sz w:val="28"/>
          <w:szCs w:val="28"/>
        </w:rPr>
        <w:t>一</w:t>
      </w:r>
      <w:proofErr w:type="gramEnd"/>
      <w:r>
        <w:rPr>
          <w:rFonts w:ascii="Times New Roman" w:eastAsia="黑体" w:hAnsi="Times New Roman" w:hint="eastAsia"/>
          <w:kern w:val="0"/>
          <w:sz w:val="28"/>
          <w:szCs w:val="28"/>
        </w:rPr>
        <w:t>)</w:t>
      </w:r>
    </w:p>
    <w:p w:rsidR="00E374A5" w:rsidRDefault="00E374A5" w:rsidP="00E374A5">
      <w:pPr>
        <w:adjustRightInd w:val="0"/>
        <w:snapToGrid w:val="0"/>
        <w:spacing w:afterLines="50" w:after="120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</w:p>
    <w:tbl>
      <w:tblPr>
        <w:tblW w:w="13918" w:type="dxa"/>
        <w:jc w:val="center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4167"/>
        <w:gridCol w:w="495"/>
        <w:gridCol w:w="505"/>
        <w:gridCol w:w="630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E374A5" w:rsidTr="0073010C">
        <w:trPr>
          <w:cantSplit/>
          <w:trHeight w:val="1435"/>
          <w:tblHeader/>
          <w:jc w:val="center"/>
        </w:trPr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区县</w:t>
            </w:r>
          </w:p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新城区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玉泉区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托克托县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武川县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九原区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土默特右旗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赉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诺尔区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满洲里市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牙克石市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额尔古纳市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乌兰浩特市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霍林郭勒市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A1入学机会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（20分）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3.三类残疾儿童少年义务教育入学率不低于80%。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4.实行小学升初中划片就近入学。优质普通高中招生名额按初中规模合理分配，其分配比例不低于60%。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A2保障机制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（25分）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1.建立了义务教育均衡发展责任制度、监督机制和问责机制。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2.义务教育经费在财政预算中单列，近三年义务教育经费做到“三个增长”。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4.农村税费改革转移支付资金主要用于教育。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5.教育费附加足额征收，及时足额用于教育。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6.在城市（镇）建设中合理规划义务教育学校布局，城市（镇）建设规划有学校建设规划，并按规划建设好学校。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7.在推进义务教育均衡发展过程中，对民族义务教育学校在项目上优先安排，在资金上予以倾斜。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A3教师队伍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（35分）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1.全面实施义务教育学校教职工绩效工资制度，并按时足额发放。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2.建立完善教师补充机制，新增教师优先满足农村牧区学校、城镇薄弱学校需求。按编制标准配齐合格的学科教师。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3.建立并有效实施了县域内义务教育学校校长和教师定期交流制度。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4.中小学教师培训经费按不低于教师工资总额的1-2%纳入财政预算；教育费附加中提取不低于15%用于中小学教师继续教育；农村学校按照年度公用经费总额的5%用于教师培训。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5.建有农村牧区教师周转宿舍，解决交流教师、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岗教师、支教教师的居住问题。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A4质量与管理（20分）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1.按照《内蒙古自治区义务教育课程计划》，开齐开足国家课程，开好地方课程、校本课程。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2.九年义务教育巩固率达到93%。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3.小学、初中学生体质健康及格率均达到自治区规定的85%以上，保证每天开展1小时阳光体育活动。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4.义务教育阶段不存在重点校、重点班；公办义务教育学校择校现象得到基本遏制。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无利用节假日、双休日、课余时间组织学生集体补课现象。学生每天在校学习时间（包括自习）小学不超6小时，初中不超7小时。小学一、二年级不留课外作业，其他年级课外作业每天不超1小时，初中课外作业每天不超1.5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454"/>
          <w:jc w:val="center"/>
        </w:trPr>
        <w:tc>
          <w:tcPr>
            <w:tcW w:w="59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90.1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86.8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89.4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89.7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94.2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94.3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87.4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91.5</w:t>
            </w:r>
          </w:p>
        </w:tc>
      </w:tr>
    </w:tbl>
    <w:p w:rsidR="00E374A5" w:rsidRDefault="00E374A5" w:rsidP="00E374A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  <w:sectPr w:rsidR="00E374A5">
          <w:pgSz w:w="16838" w:h="11906" w:orient="landscape"/>
          <w:pgMar w:top="1134" w:right="1440" w:bottom="850" w:left="1440" w:header="850" w:footer="992" w:gutter="0"/>
          <w:cols w:space="720"/>
          <w:docGrid w:linePitch="312"/>
        </w:sectPr>
      </w:pPr>
    </w:p>
    <w:p w:rsidR="00E374A5" w:rsidRDefault="00E374A5" w:rsidP="00E374A5">
      <w:pPr>
        <w:adjustRightInd w:val="0"/>
        <w:snapToGrid w:val="0"/>
        <w:spacing w:afterLines="50" w:after="120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  <w:r>
        <w:rPr>
          <w:rFonts w:ascii="Times New Roman" w:eastAsia="黑体" w:hAnsi="Times New Roman" w:hint="eastAsia"/>
          <w:kern w:val="0"/>
          <w:sz w:val="28"/>
          <w:szCs w:val="28"/>
        </w:rPr>
        <w:lastRenderedPageBreak/>
        <w:t>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 xml:space="preserve">3 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内蒙古自治区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34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个县政府推进义务教育均衡发展工作得分情况表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(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二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)</w:t>
      </w:r>
    </w:p>
    <w:tbl>
      <w:tblPr>
        <w:tblpPr w:leftFromText="180" w:rightFromText="180" w:vertAnchor="text" w:horzAnchor="page" w:tblpX="1543" w:tblpY="393"/>
        <w:tblOverlap w:val="never"/>
        <w:tblW w:w="13918" w:type="dxa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4A0" w:firstRow="1" w:lastRow="0" w:firstColumn="1" w:lastColumn="0" w:noHBand="0" w:noVBand="1"/>
      </w:tblPr>
      <w:tblGrid>
        <w:gridCol w:w="1257"/>
        <w:gridCol w:w="4167"/>
        <w:gridCol w:w="495"/>
        <w:gridCol w:w="505"/>
        <w:gridCol w:w="624"/>
        <w:gridCol w:w="630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E374A5" w:rsidTr="0073010C">
        <w:trPr>
          <w:cantSplit/>
          <w:trHeight w:val="1384"/>
          <w:tblHeader/>
        </w:trPr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区县</w:t>
            </w:r>
          </w:p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extDirection w:val="tbRlV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库伦旗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元宝山区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阿鲁科尔沁旗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巴林右旗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二连浩特市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锡林浩特市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苏尼特左旗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正镶白旗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正蓝旗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化德县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商都县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兴和县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A1入学机会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（20分）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3.三类残疾儿童少年义务教育入学率不低于80%。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4.实行小学升初中划片就近入学。优质普通高中招生名额按初中规模合理分配，其分配比例不低于60%。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A2保障机制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（25分）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1.建立了义务教育均衡发展责任制度、监督机制和问责机制。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2.义务教育经费在财政预算中单列，近三年义务教育经费做到“三个增长”。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3.8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333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4.农村税费改革转移支付资金主要用于教育。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333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5.教育费附加足额征收，及时足额用于教育。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6.在城市（镇）建设中合理规划义务教育学校布局，城市（镇）建设规划有学校建设规划，并按规划建设好学校。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7.在推进义务教育均衡发展过程中，对民族义务教育学校在项目上优先安排，在资金上予以倾斜。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A3教师队伍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（35分）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1.全面实施义务教育学校教职工绩效工资制度，并按时足额发放。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2.建立完善教师补充机制，新增教师优先满足农村牧区学校、城镇薄弱学校需求。按编制标准配齐合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格的学科教师。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L13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3.建立并有效实施了县域内义务教育学校校长和教师定期交流制度。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4.中小学教师培训经费按不低于教师工资总额的1-2%纳入财政预算；教育费附加中提取不低于15%用于中小学教师继续教育；农村学校按照年度公用经费总额的5%用于教师培训。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5.建有农村牧区教师周转宿舍，解决交流教师、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岗教师、支教教师的居住问题。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A4质量与管理（20分）</w:t>
            </w: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1.按照《内蒙古自治区义务教育课程计划》，开齐开足国家课程，开好地方课程、校本课程。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2.九年义务教育巩固率达到93%。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3.小学、初中学生体质健康及格率均达到自治区规定的85%以上，保证每天开展1小时阳光体育活动。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4.义务教育阶段不存在重点校、重点班；公办义务教育学校择校现象得到基本遏制。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无利用节假日、双休日、课余时间组织学生集体补课现象。学生每天在校学习时间（包括自习）小学不超6小时，初中不超7小时。小学一、二年级不留课外作业，其他年级课外作业每天不超1小时，初中课外作业每天不超1.5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454"/>
        </w:trPr>
        <w:tc>
          <w:tcPr>
            <w:tcW w:w="59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86.4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87.7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85.5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86.3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88.7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93.4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91.2</w:t>
            </w:r>
          </w:p>
        </w:tc>
      </w:tr>
    </w:tbl>
    <w:p w:rsidR="00E374A5" w:rsidRDefault="00E374A5" w:rsidP="00E374A5">
      <w:pPr>
        <w:adjustRightInd w:val="0"/>
        <w:snapToGrid w:val="0"/>
        <w:spacing w:afterLines="50" w:after="120" w:line="280" w:lineRule="exact"/>
        <w:ind w:firstLineChars="200" w:firstLine="560"/>
        <w:jc w:val="center"/>
        <w:rPr>
          <w:rFonts w:ascii="Times New Roman" w:eastAsia="黑体" w:hAnsi="Times New Roman"/>
          <w:kern w:val="0"/>
          <w:sz w:val="28"/>
          <w:szCs w:val="28"/>
        </w:rPr>
      </w:pPr>
      <w:r>
        <w:rPr>
          <w:rFonts w:ascii="Times New Roman" w:eastAsia="黑体" w:hAnsi="Times New Roman" w:hint="eastAsia"/>
          <w:kern w:val="0"/>
          <w:sz w:val="28"/>
          <w:szCs w:val="28"/>
        </w:rPr>
        <w:br w:type="page"/>
      </w:r>
      <w:bookmarkStart w:id="0" w:name="_GoBack"/>
      <w:r>
        <w:rPr>
          <w:rFonts w:ascii="Times New Roman" w:eastAsia="黑体" w:hAnsi="Times New Roman" w:hint="eastAsia"/>
          <w:kern w:val="0"/>
          <w:sz w:val="28"/>
          <w:szCs w:val="28"/>
        </w:rPr>
        <w:lastRenderedPageBreak/>
        <w:t>表</w:t>
      </w:r>
      <w:r>
        <w:rPr>
          <w:rFonts w:ascii="Times New Roman" w:eastAsia="黑体" w:hAnsi="Times New Roman" w:hint="eastAsia"/>
          <w:kern w:val="0"/>
          <w:sz w:val="28"/>
          <w:szCs w:val="28"/>
        </w:rPr>
        <w:t xml:space="preserve">3 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内蒙古自治区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34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个县政府推进义务教育均衡发展工作得分情况表</w:t>
      </w:r>
      <w:bookmarkEnd w:id="0"/>
      <w:r>
        <w:rPr>
          <w:rFonts w:ascii="Times New Roman" w:eastAsia="黑体" w:hAnsi="Times New Roman" w:hint="eastAsia"/>
          <w:kern w:val="0"/>
          <w:sz w:val="28"/>
          <w:szCs w:val="28"/>
        </w:rPr>
        <w:t>(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三</w:t>
      </w:r>
      <w:r>
        <w:rPr>
          <w:rFonts w:ascii="Times New Roman" w:eastAsia="黑体" w:hAnsi="Times New Roman" w:hint="eastAsia"/>
          <w:kern w:val="0"/>
          <w:sz w:val="28"/>
          <w:szCs w:val="28"/>
        </w:rPr>
        <w:t>)</w:t>
      </w:r>
    </w:p>
    <w:tbl>
      <w:tblPr>
        <w:tblpPr w:leftFromText="180" w:rightFromText="180" w:vertAnchor="text" w:horzAnchor="page" w:tblpX="1682" w:tblpY="412"/>
        <w:tblOverlap w:val="never"/>
        <w:tblW w:w="13819" w:type="dxa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5211"/>
        <w:gridCol w:w="495"/>
        <w:gridCol w:w="505"/>
        <w:gridCol w:w="688"/>
        <w:gridCol w:w="655"/>
        <w:gridCol w:w="630"/>
        <w:gridCol w:w="624"/>
        <w:gridCol w:w="624"/>
        <w:gridCol w:w="624"/>
        <w:gridCol w:w="624"/>
        <w:gridCol w:w="624"/>
        <w:gridCol w:w="624"/>
        <w:gridCol w:w="624"/>
      </w:tblGrid>
      <w:tr w:rsidR="00E374A5" w:rsidTr="0073010C">
        <w:trPr>
          <w:cantSplit/>
          <w:trHeight w:val="1792"/>
          <w:tblHeader/>
        </w:trPr>
        <w:tc>
          <w:tcPr>
            <w:tcW w:w="1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4BACC6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区县</w:t>
            </w:r>
          </w:p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E374A5" w:rsidRDefault="00E374A5" w:rsidP="0073010C">
            <w:pPr>
              <w:widowControl/>
              <w:spacing w:line="240" w:lineRule="exact"/>
              <w:jc w:val="lef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  <w:p w:rsidR="00E374A5" w:rsidRDefault="00E374A5" w:rsidP="0073010C">
            <w:pPr>
              <w:spacing w:line="240" w:lineRule="exact"/>
              <w:ind w:left="113" w:right="113"/>
              <w:jc w:val="right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察哈尔右翼中旗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察哈尔右翼后旗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鄂托克旗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乌审旗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乌拉特中旗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杭锦后旗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海勃湾区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海南区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阿拉善左旗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ind w:left="113" w:right="113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阿拉善右旗</w:t>
            </w:r>
          </w:p>
        </w:tc>
      </w:tr>
      <w:tr w:rsidR="00E374A5" w:rsidTr="0073010C">
        <w:trPr>
          <w:trHeight w:val="1127"/>
        </w:trPr>
        <w:tc>
          <w:tcPr>
            <w:tcW w:w="1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A1入学机会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（20分）</w:t>
            </w: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1.进城务工人员随迁子女就学纳入流入地教育发展规划。坚持以流入地政府管理为主、以全日制公办中小学为主，纳入流入地政府财政保障体系。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ind w:firstLineChars="50" w:firstLine="9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785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2.构建起以政府为主导，学校、家庭、社会各方面广泛参与的留守儿童关爱体系和动态监测机制。加快农村牧区寄宿制学校建设，满足留守儿童入学住宿需求。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</w:tr>
      <w:tr w:rsidR="00E374A5" w:rsidTr="0073010C">
        <w:trPr>
          <w:trHeight w:val="53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3.三类残疾儿童少年义务教育入学率不低于80%。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4.实行小学升初中划片就近入学。优质普通高中招生名额按初中规模合理分配，其分配比例不低于60%。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523"/>
        </w:trPr>
        <w:tc>
          <w:tcPr>
            <w:tcW w:w="1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A2保障机制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（25分）</w:t>
            </w: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1.建立了义务教育均衡发展责任制度、监督机制和问责机制。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2.义务教育经费在财政预算中单列，近三年义务教育经费做到“三个增长”。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5.7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3.制定了义务教育学校标准化建设实施方案，并按实施方案完成进度计划。制定并有效实施了薄弱学校改造计划，坚持财政性教育经费向薄弱学校倾斜。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E374A5" w:rsidTr="0073010C">
        <w:trPr>
          <w:trHeight w:val="523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4.农村税费改革转移支付资金主要用于教育。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5.教育费附加足额征收，及时足额用于教育。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6.在城市（镇）建设中合理规划义务教育学校布局，城市（镇）建设规划有学校建设规划，并按规划建设好学校。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397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7.在推进义务教育均衡发展过程中，对民族义务教育学校在项目上优先安排，在资金上予以倾斜。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A3教师队伍</w:t>
            </w:r>
          </w:p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（35分）</w:t>
            </w: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1.全面实施义务教育学校教职工绩效工资制度，并按时足额发放。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2.建立完善教师补充机制，新增教师优先满足农村牧区学校、城镇薄弱学校需求。按编制标准配齐合格的学科教师。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6.5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3.建立并有效实施了县域内义务教育学校校长和教师定期交流制度。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4.5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4.中小学教师培训经费按不低于教师工资总额的1-2%纳入财政预算；教育费附加中提取不低于15%用于中小学教师继续教育；农村学校按照年度公用经费总额的5%用于教师培训。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5.建有农村牧区教师周转宿舍，解决交流教师、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岗教师、支教教师的居住问题。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sz w:val="18"/>
                <w:szCs w:val="18"/>
              </w:rPr>
              <w:t>A4质量与管理（20分）</w:t>
            </w: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1.按照《内蒙古自治区义务教育课程计划》，开齐开足国家课程，开好地方课程、校本课程。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2.九年义务教育巩固率达到93%。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3.小学、初中学生体质健康及格率均达到自治区规定的85%以上，保证每天开展1小时阳光体育活动。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4.义务教育阶段不存在重点校、重点班；公办义务教育学校择校现象得到基本遏制。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E374A5" w:rsidTr="0073010C">
        <w:trPr>
          <w:trHeight w:val="454"/>
        </w:trPr>
        <w:tc>
          <w:tcPr>
            <w:tcW w:w="126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.无利用节假日、双休日、课余时间组织学生集体补课现象。学生每天在校学习时间（包括自习）小学不超6小时，初中不超7小时。小学一、二年级不留课外作业，其他年级课外作业每天不超1小时，初中课外作业每天不超1.5小时。教育行政部门和学校建立了减轻中小学生过重课业负担管理制度、监测制度、举报制度和问责制度。中小学过重课业负担得到有效减轻。</w:t>
            </w:r>
          </w:p>
        </w:tc>
        <w:tc>
          <w:tcPr>
            <w:tcW w:w="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E374A5" w:rsidTr="0073010C">
        <w:trPr>
          <w:trHeight w:val="454"/>
        </w:trPr>
        <w:tc>
          <w:tcPr>
            <w:tcW w:w="69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87.2</w:t>
            </w:r>
          </w:p>
        </w:tc>
        <w:tc>
          <w:tcPr>
            <w:tcW w:w="6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91.7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94.9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92.5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93.7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374A5" w:rsidRDefault="00E374A5" w:rsidP="007301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93.7</w:t>
            </w:r>
          </w:p>
        </w:tc>
      </w:tr>
    </w:tbl>
    <w:p w:rsidR="00E374A5" w:rsidRDefault="00E374A5" w:rsidP="00E374A5">
      <w:pPr>
        <w:adjustRightInd w:val="0"/>
        <w:snapToGrid w:val="0"/>
        <w:spacing w:beforeLines="50" w:before="120" w:line="600" w:lineRule="exact"/>
        <w:ind w:firstLineChars="200" w:firstLine="643"/>
        <w:outlineLvl w:val="1"/>
        <w:rPr>
          <w:rFonts w:ascii="楷体" w:eastAsia="楷体" w:hAnsi="楷体"/>
          <w:b/>
          <w:color w:val="000000"/>
          <w:sz w:val="32"/>
          <w:szCs w:val="32"/>
        </w:rPr>
        <w:sectPr w:rsidR="00E374A5">
          <w:pgSz w:w="16838" w:h="11906" w:orient="landscape"/>
          <w:pgMar w:top="1134" w:right="1440" w:bottom="850" w:left="1440" w:header="850" w:footer="992" w:gutter="0"/>
          <w:cols w:space="720"/>
          <w:docGrid w:linePitch="360"/>
        </w:sectPr>
      </w:pPr>
    </w:p>
    <w:p w:rsidR="00F310BB" w:rsidRDefault="00F310BB"/>
    <w:sectPr w:rsidR="00F310BB" w:rsidSect="00E374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4A5"/>
    <w:rsid w:val="00E374A5"/>
    <w:rsid w:val="00F3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4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E374A5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E374A5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E374A5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E374A5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E374A5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E374A5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E374A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E374A5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E374A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E37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E37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E374A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E374A5"/>
    <w:rPr>
      <w:rFonts w:cs="Times New Roman"/>
      <w:b/>
    </w:rPr>
  </w:style>
  <w:style w:type="character" w:styleId="ac">
    <w:name w:val="page number"/>
    <w:uiPriority w:val="99"/>
    <w:qFormat/>
    <w:rsid w:val="00E374A5"/>
    <w:rPr>
      <w:rFonts w:cs="Times New Roman"/>
    </w:rPr>
  </w:style>
  <w:style w:type="character" w:styleId="ad">
    <w:name w:val="FollowedHyperlink"/>
    <w:uiPriority w:val="99"/>
    <w:qFormat/>
    <w:rsid w:val="00E374A5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E374A5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E374A5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E374A5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E374A5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E374A5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E374A5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E374A5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E374A5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E374A5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E374A5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E374A5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E374A5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E374A5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E37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E37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E374A5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E374A5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E374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E374A5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E374A5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E374A5"/>
  </w:style>
  <w:style w:type="paragraph" w:customStyle="1" w:styleId="xl82">
    <w:name w:val="xl82"/>
    <w:basedOn w:val="a"/>
    <w:uiPriority w:val="99"/>
    <w:qFormat/>
    <w:rsid w:val="00E374A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E374A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E374A5"/>
  </w:style>
  <w:style w:type="paragraph" w:customStyle="1" w:styleId="xl90">
    <w:name w:val="xl90"/>
    <w:basedOn w:val="a"/>
    <w:uiPriority w:val="99"/>
    <w:qFormat/>
    <w:rsid w:val="00E374A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E374A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E374A5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E374A5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4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E374A5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qFormat/>
    <w:rsid w:val="00E374A5"/>
    <w:rPr>
      <w:rFonts w:ascii="宋体" w:eastAsia="宋体" w:hAnsi="Calibri" w:cs="Times New Roman"/>
      <w:sz w:val="18"/>
      <w:szCs w:val="18"/>
    </w:rPr>
  </w:style>
  <w:style w:type="paragraph" w:styleId="a4">
    <w:name w:val="annotation text"/>
    <w:basedOn w:val="a"/>
    <w:link w:val="Char0"/>
    <w:uiPriority w:val="99"/>
    <w:qFormat/>
    <w:rsid w:val="00E374A5"/>
    <w:pPr>
      <w:jc w:val="left"/>
    </w:pPr>
  </w:style>
  <w:style w:type="character" w:customStyle="1" w:styleId="Char0">
    <w:name w:val="批注文字 Char"/>
    <w:basedOn w:val="a0"/>
    <w:link w:val="a4"/>
    <w:uiPriority w:val="99"/>
    <w:qFormat/>
    <w:rsid w:val="00E374A5"/>
    <w:rPr>
      <w:rFonts w:ascii="Calibri" w:eastAsia="宋体" w:hAnsi="Calibri" w:cs="Times New Roman"/>
    </w:rPr>
  </w:style>
  <w:style w:type="paragraph" w:styleId="a5">
    <w:name w:val="Plain Text"/>
    <w:basedOn w:val="a"/>
    <w:link w:val="Char1"/>
    <w:uiPriority w:val="99"/>
    <w:qFormat/>
    <w:rsid w:val="00E374A5"/>
    <w:rPr>
      <w:rFonts w:ascii="宋体" w:hAnsi="Courier New"/>
      <w:kern w:val="0"/>
      <w:szCs w:val="21"/>
    </w:rPr>
  </w:style>
  <w:style w:type="character" w:customStyle="1" w:styleId="Char1">
    <w:name w:val="纯文本 Char"/>
    <w:basedOn w:val="a0"/>
    <w:link w:val="a5"/>
    <w:uiPriority w:val="99"/>
    <w:qFormat/>
    <w:rsid w:val="00E374A5"/>
    <w:rPr>
      <w:rFonts w:ascii="宋体" w:eastAsia="宋体" w:hAnsi="Courier New" w:cs="Times New Roman"/>
      <w:kern w:val="0"/>
      <w:szCs w:val="21"/>
    </w:rPr>
  </w:style>
  <w:style w:type="paragraph" w:styleId="a6">
    <w:name w:val="Date"/>
    <w:basedOn w:val="a"/>
    <w:next w:val="a"/>
    <w:link w:val="Char2"/>
    <w:uiPriority w:val="99"/>
    <w:qFormat/>
    <w:rsid w:val="00E374A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qFormat/>
    <w:rsid w:val="00E374A5"/>
    <w:rPr>
      <w:rFonts w:ascii="Calibri" w:eastAsia="宋体" w:hAnsi="Calibri" w:cs="Times New Roman"/>
    </w:rPr>
  </w:style>
  <w:style w:type="paragraph" w:styleId="a7">
    <w:name w:val="Balloon Text"/>
    <w:basedOn w:val="a"/>
    <w:link w:val="Char3"/>
    <w:uiPriority w:val="99"/>
    <w:qFormat/>
    <w:rsid w:val="00E374A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4"/>
    <w:uiPriority w:val="99"/>
    <w:qFormat/>
    <w:rsid w:val="00E37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5"/>
    <w:uiPriority w:val="99"/>
    <w:qFormat/>
    <w:rsid w:val="00E37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9"/>
    <w:uiPriority w:val="99"/>
    <w:qFormat/>
    <w:rsid w:val="00E374A5"/>
    <w:rPr>
      <w:rFonts w:ascii="Calibri" w:eastAsia="宋体" w:hAnsi="Calibri" w:cs="Times New Roman"/>
      <w:sz w:val="18"/>
      <w:szCs w:val="18"/>
    </w:rPr>
  </w:style>
  <w:style w:type="paragraph" w:styleId="aa">
    <w:name w:val="Normal (Web)"/>
    <w:basedOn w:val="a"/>
    <w:uiPriority w:val="99"/>
    <w:qFormat/>
    <w:rsid w:val="00E374A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Strong"/>
    <w:uiPriority w:val="99"/>
    <w:qFormat/>
    <w:rsid w:val="00E374A5"/>
    <w:rPr>
      <w:rFonts w:cs="Times New Roman"/>
      <w:b/>
    </w:rPr>
  </w:style>
  <w:style w:type="character" w:styleId="ac">
    <w:name w:val="page number"/>
    <w:uiPriority w:val="99"/>
    <w:qFormat/>
    <w:rsid w:val="00E374A5"/>
    <w:rPr>
      <w:rFonts w:cs="Times New Roman"/>
    </w:rPr>
  </w:style>
  <w:style w:type="character" w:styleId="ad">
    <w:name w:val="FollowedHyperlink"/>
    <w:uiPriority w:val="99"/>
    <w:qFormat/>
    <w:rsid w:val="00E374A5"/>
    <w:rPr>
      <w:rFonts w:cs="Times New Roman"/>
      <w:color w:val="800080"/>
      <w:u w:val="single"/>
    </w:rPr>
  </w:style>
  <w:style w:type="character" w:styleId="ae">
    <w:name w:val="Hyperlink"/>
    <w:uiPriority w:val="99"/>
    <w:qFormat/>
    <w:rsid w:val="00E374A5"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sid w:val="00E374A5"/>
    <w:rPr>
      <w:rFonts w:eastAsia="仿宋_GB2312" w:cs="Times New Roman"/>
      <w:sz w:val="21"/>
    </w:rPr>
  </w:style>
  <w:style w:type="character" w:customStyle="1" w:styleId="FooterChar">
    <w:name w:val="Footer Char"/>
    <w:uiPriority w:val="99"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HeaderChar">
    <w:name w:val="Header Char"/>
    <w:uiPriority w:val="99"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CommentTextChar">
    <w:name w:val="Comment Text Char"/>
    <w:uiPriority w:val="99"/>
    <w:semiHidden/>
    <w:qFormat/>
    <w:locked/>
    <w:rsid w:val="00E374A5"/>
    <w:rPr>
      <w:rFonts w:ascii="Calibri" w:eastAsia="宋体" w:hAnsi="Calibri" w:cs="Times New Roman"/>
      <w:kern w:val="2"/>
      <w:sz w:val="21"/>
    </w:rPr>
  </w:style>
  <w:style w:type="character" w:customStyle="1" w:styleId="DateChar">
    <w:name w:val="Date Char"/>
    <w:uiPriority w:val="99"/>
    <w:semiHidden/>
    <w:qFormat/>
    <w:locked/>
    <w:rsid w:val="00E374A5"/>
    <w:rPr>
      <w:rFonts w:ascii="Calibri" w:eastAsia="宋体" w:hAnsi="Calibri" w:cs="Times New Roman"/>
      <w:kern w:val="2"/>
      <w:sz w:val="21"/>
    </w:rPr>
  </w:style>
  <w:style w:type="character" w:customStyle="1" w:styleId="Char10">
    <w:name w:val="页脚 Char1"/>
    <w:uiPriority w:val="99"/>
    <w:qFormat/>
    <w:rsid w:val="00E374A5"/>
    <w:rPr>
      <w:rFonts w:ascii="Calibri" w:hAnsi="Calibri" w:cs="Calibri"/>
      <w:kern w:val="2"/>
      <w:sz w:val="18"/>
      <w:szCs w:val="18"/>
    </w:rPr>
  </w:style>
  <w:style w:type="character" w:customStyle="1" w:styleId="CharChar5">
    <w:name w:val="Char Char5"/>
    <w:uiPriority w:val="99"/>
    <w:qFormat/>
    <w:rsid w:val="00E374A5"/>
    <w:rPr>
      <w:rFonts w:ascii="宋体" w:eastAsia="宋体"/>
      <w:kern w:val="2"/>
      <w:sz w:val="18"/>
    </w:rPr>
  </w:style>
  <w:style w:type="character" w:customStyle="1" w:styleId="PlainTextChar">
    <w:name w:val="Plain Text Char"/>
    <w:uiPriority w:val="99"/>
    <w:qFormat/>
    <w:locked/>
    <w:rsid w:val="00E374A5"/>
    <w:rPr>
      <w:rFonts w:ascii="宋体" w:eastAsia="宋体" w:hAnsi="Courier New" w:cs="Times New Roman"/>
      <w:sz w:val="21"/>
      <w:szCs w:val="21"/>
    </w:rPr>
  </w:style>
  <w:style w:type="character" w:customStyle="1" w:styleId="DocumentMapChar">
    <w:name w:val="Document Map Char"/>
    <w:uiPriority w:val="99"/>
    <w:semiHidden/>
    <w:qFormat/>
    <w:locked/>
    <w:rsid w:val="00E374A5"/>
    <w:rPr>
      <w:rFonts w:ascii="宋体" w:eastAsia="宋体" w:hAnsi="Calibri" w:cs="Times New Roman"/>
      <w:kern w:val="2"/>
      <w:sz w:val="18"/>
      <w:szCs w:val="18"/>
    </w:rPr>
  </w:style>
  <w:style w:type="character" w:customStyle="1" w:styleId="BalloonTextChar">
    <w:name w:val="Balloon Text Char"/>
    <w:uiPriority w:val="99"/>
    <w:semiHidden/>
    <w:qFormat/>
    <w:locked/>
    <w:rsid w:val="00E374A5"/>
    <w:rPr>
      <w:rFonts w:ascii="Calibri" w:eastAsia="宋体" w:hAnsi="Calibri" w:cs="Times New Roman"/>
      <w:kern w:val="2"/>
      <w:sz w:val="18"/>
      <w:szCs w:val="18"/>
    </w:rPr>
  </w:style>
  <w:style w:type="character" w:customStyle="1" w:styleId="font11">
    <w:name w:val="font11"/>
    <w:qFormat/>
    <w:rsid w:val="00E374A5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Char11">
    <w:name w:val="Char1"/>
    <w:basedOn w:val="a"/>
    <w:uiPriority w:val="99"/>
    <w:qFormat/>
    <w:rsid w:val="00E374A5"/>
    <w:rPr>
      <w:rFonts w:ascii="Times New Roman" w:hAnsi="Times New Roman"/>
      <w:szCs w:val="20"/>
    </w:rPr>
  </w:style>
  <w:style w:type="paragraph" w:customStyle="1" w:styleId="Char1CharCharCharCharCharChar">
    <w:name w:val="Char1 Char Char Char Char Char Char"/>
    <w:basedOn w:val="a"/>
    <w:uiPriority w:val="99"/>
    <w:qFormat/>
    <w:rsid w:val="00E374A5"/>
    <w:pPr>
      <w:tabs>
        <w:tab w:val="left" w:pos="425"/>
      </w:tabs>
      <w:ind w:left="425" w:hanging="425"/>
    </w:pPr>
    <w:rPr>
      <w:rFonts w:ascii="Times New Roman" w:eastAsia="仿宋_GB2312" w:hAnsi="Times New Roman"/>
      <w:kern w:val="24"/>
      <w:sz w:val="24"/>
      <w:szCs w:val="32"/>
    </w:rPr>
  </w:style>
  <w:style w:type="paragraph" w:customStyle="1" w:styleId="xl73">
    <w:name w:val="xl73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Style7">
    <w:name w:val="_Style 7"/>
    <w:basedOn w:val="a"/>
    <w:uiPriority w:val="99"/>
    <w:qFormat/>
    <w:rsid w:val="00E374A5"/>
    <w:rPr>
      <w:rFonts w:ascii="宋体" w:hAnsi="宋体" w:cs="Courier New"/>
      <w:sz w:val="32"/>
      <w:szCs w:val="32"/>
    </w:rPr>
  </w:style>
  <w:style w:type="paragraph" w:customStyle="1" w:styleId="xl66">
    <w:name w:val="xl6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E374A5"/>
    <w:rPr>
      <w:rFonts w:ascii="仿宋_GB2312" w:eastAsia="仿宋_GB2312" w:hAnsi="Times New Roman"/>
      <w:b/>
      <w:sz w:val="32"/>
      <w:szCs w:val="32"/>
    </w:rPr>
  </w:style>
  <w:style w:type="paragraph" w:customStyle="1" w:styleId="xl84">
    <w:name w:val="xl84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86">
    <w:name w:val="xl8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uiPriority w:val="99"/>
    <w:qFormat/>
    <w:rsid w:val="00E37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NewNewNewNew">
    <w:name w:val="正文 New New New New"/>
    <w:uiPriority w:val="99"/>
    <w:qFormat/>
    <w:rsid w:val="00E374A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76">
    <w:name w:val="xl76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p17">
    <w:name w:val="p17"/>
    <w:basedOn w:val="a"/>
    <w:uiPriority w:val="99"/>
    <w:qFormat/>
    <w:rsid w:val="00E374A5"/>
    <w:pPr>
      <w:widowControl/>
    </w:pPr>
    <w:rPr>
      <w:rFonts w:ascii="Times New Roman" w:hAnsi="Times New Roman"/>
      <w:kern w:val="0"/>
      <w:szCs w:val="21"/>
    </w:rPr>
  </w:style>
  <w:style w:type="paragraph" w:customStyle="1" w:styleId="1">
    <w:name w:val="列出段落1"/>
    <w:basedOn w:val="a"/>
    <w:uiPriority w:val="99"/>
    <w:qFormat/>
    <w:rsid w:val="00E374A5"/>
    <w:pPr>
      <w:ind w:firstLineChars="200" w:firstLine="420"/>
    </w:pPr>
  </w:style>
  <w:style w:type="paragraph" w:customStyle="1" w:styleId="xl78">
    <w:name w:val="xl78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68">
    <w:name w:val="xl68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Default">
    <w:name w:val="Default"/>
    <w:uiPriority w:val="99"/>
    <w:qFormat/>
    <w:rsid w:val="00E374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11">
    <w:name w:val="列出段落11"/>
    <w:basedOn w:val="a"/>
    <w:uiPriority w:val="99"/>
    <w:qFormat/>
    <w:rsid w:val="00E374A5"/>
    <w:pPr>
      <w:ind w:firstLineChars="200" w:firstLine="420"/>
    </w:pPr>
  </w:style>
  <w:style w:type="paragraph" w:customStyle="1" w:styleId="xl70">
    <w:name w:val="xl70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CharChar1">
    <w:name w:val="Char Char1"/>
    <w:basedOn w:val="a"/>
    <w:uiPriority w:val="99"/>
    <w:qFormat/>
    <w:rsid w:val="00E374A5"/>
    <w:rPr>
      <w:rFonts w:ascii="Times New Roman" w:hAnsi="Times New Roman"/>
      <w:szCs w:val="20"/>
    </w:rPr>
  </w:style>
  <w:style w:type="paragraph" w:customStyle="1" w:styleId="font7">
    <w:name w:val="font7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91">
    <w:name w:val="xl91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110">
    <w:name w:val="Char11"/>
    <w:basedOn w:val="a"/>
    <w:uiPriority w:val="99"/>
    <w:qFormat/>
    <w:rsid w:val="00E374A5"/>
  </w:style>
  <w:style w:type="paragraph" w:customStyle="1" w:styleId="xl82">
    <w:name w:val="xl82"/>
    <w:basedOn w:val="a"/>
    <w:uiPriority w:val="99"/>
    <w:qFormat/>
    <w:rsid w:val="00E374A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">
    <w:name w:val="font1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5">
    <w:name w:val="xl75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1CharCharCharChar">
    <w:name w:val="Char Char Char Char1 Char Char Char Char"/>
    <w:basedOn w:val="a3"/>
    <w:uiPriority w:val="99"/>
    <w:qFormat/>
    <w:rsid w:val="00E374A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CharCharCharChar">
    <w:name w:val="Char Char Char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3">
    <w:name w:val="xl83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Char20">
    <w:name w:val="Char2"/>
    <w:basedOn w:val="a"/>
    <w:uiPriority w:val="99"/>
    <w:qFormat/>
    <w:rsid w:val="00E374A5"/>
  </w:style>
  <w:style w:type="paragraph" w:customStyle="1" w:styleId="xl90">
    <w:name w:val="xl90"/>
    <w:basedOn w:val="a"/>
    <w:uiPriority w:val="99"/>
    <w:qFormat/>
    <w:rsid w:val="00E374A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xl88">
    <w:name w:val="xl88"/>
    <w:basedOn w:val="a"/>
    <w:uiPriority w:val="99"/>
    <w:qFormat/>
    <w:rsid w:val="00E374A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">
    <w:name w:val="Char Char3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xl85">
    <w:name w:val="xl85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p0">
    <w:name w:val="p0"/>
    <w:basedOn w:val="a"/>
    <w:uiPriority w:val="99"/>
    <w:qFormat/>
    <w:rsid w:val="00E374A5"/>
    <w:pPr>
      <w:widowControl/>
    </w:pPr>
    <w:rPr>
      <w:rFonts w:ascii="Times New Roman" w:hAnsi="Times New Roman"/>
      <w:kern w:val="0"/>
      <w:szCs w:val="21"/>
    </w:rPr>
  </w:style>
  <w:style w:type="paragraph" w:customStyle="1" w:styleId="xl69">
    <w:name w:val="xl69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6">
    <w:name w:val="Char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7">
    <w:name w:val="xl77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">
    <w:name w:val="Char Char2"/>
    <w:basedOn w:val="a"/>
    <w:uiPriority w:val="99"/>
    <w:qFormat/>
    <w:rsid w:val="00E374A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uiPriority w:val="99"/>
    <w:qFormat/>
    <w:rsid w:val="00E3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uiPriority w:val="99"/>
    <w:qFormat/>
    <w:rsid w:val="00E374A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4">
    <w:name w:val="xl74"/>
    <w:basedOn w:val="a"/>
    <w:uiPriority w:val="99"/>
    <w:qFormat/>
    <w:rsid w:val="00E374A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Style17">
    <w:name w:val="_Style 17"/>
    <w:uiPriority w:val="99"/>
    <w:qFormat/>
    <w:rsid w:val="00E374A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867</Words>
  <Characters>4943</Characters>
  <Application>Microsoft Office Word</Application>
  <DocSecurity>0</DocSecurity>
  <Lines>41</Lines>
  <Paragraphs>11</Paragraphs>
  <ScaleCrop>false</ScaleCrop>
  <Company>Microsoft</Company>
  <LinksUpToDate>false</LinksUpToDate>
  <CharactersWithSpaces>5799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2017-01-20T03:27:00Z</dcterms:created>
  <dcterms:modified xsi:type="dcterms:W3CDTF">2017-01-20T03:27:00Z</dcterms:modified>
</cp:coreProperties>
</file>