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B0D" w:rsidRDefault="007F0B0D" w:rsidP="007F0B0D">
      <w:pPr>
        <w:adjustRightInd w:val="0"/>
        <w:snapToGrid w:val="0"/>
        <w:spacing w:line="600" w:lineRule="exact"/>
        <w:jc w:val="center"/>
        <w:rPr>
          <w:rFonts w:ascii="黑体" w:eastAsia="黑体"/>
          <w:sz w:val="28"/>
          <w:szCs w:val="28"/>
        </w:rPr>
      </w:pPr>
      <w:r>
        <w:rPr>
          <w:rFonts w:ascii="黑体" w:eastAsia="黑体" w:cs="黑体" w:hint="eastAsia"/>
          <w:sz w:val="28"/>
          <w:szCs w:val="28"/>
        </w:rPr>
        <w:t>表2  青海省5个县义务教育学校校际差异系数表</w:t>
      </w:r>
    </w:p>
    <w:tbl>
      <w:tblPr>
        <w:tblW w:w="0" w:type="auto"/>
        <w:jc w:val="center"/>
        <w:tbl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single" w:sz="8" w:space="0" w:color="4BACC6"/>
          <w:insideV w:val="single" w:sz="8" w:space="0" w:color="4BACC6"/>
        </w:tblBorders>
        <w:tblLayout w:type="fixed"/>
        <w:tblLook w:val="0000" w:firstRow="0" w:lastRow="0" w:firstColumn="0" w:lastColumn="0" w:noHBand="0" w:noVBand="0"/>
      </w:tblPr>
      <w:tblGrid>
        <w:gridCol w:w="472"/>
        <w:gridCol w:w="774"/>
        <w:gridCol w:w="789"/>
        <w:gridCol w:w="872"/>
        <w:gridCol w:w="1279"/>
        <w:gridCol w:w="1056"/>
        <w:gridCol w:w="1056"/>
        <w:gridCol w:w="1056"/>
        <w:gridCol w:w="1056"/>
        <w:gridCol w:w="1056"/>
        <w:gridCol w:w="1056"/>
        <w:gridCol w:w="1056"/>
        <w:gridCol w:w="1056"/>
        <w:gridCol w:w="1056"/>
      </w:tblGrid>
      <w:tr w:rsidR="007F0B0D" w:rsidTr="00EF10D9">
        <w:trPr>
          <w:trHeight w:val="820"/>
          <w:tblHeader/>
          <w:jc w:val="center"/>
        </w:trPr>
        <w:tc>
          <w:tcPr>
            <w:tcW w:w="472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774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市</w:t>
            </w:r>
          </w:p>
        </w:tc>
        <w:tc>
          <w:tcPr>
            <w:tcW w:w="789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hAnsi="宋体" w:hint="eastAsia"/>
                <w:b/>
                <w:bCs/>
                <w:color w:val="000000"/>
                <w:kern w:val="0"/>
                <w:sz w:val="18"/>
                <w:szCs w:val="18"/>
              </w:rPr>
              <w:t>县市区</w:t>
            </w:r>
          </w:p>
        </w:tc>
        <w:tc>
          <w:tcPr>
            <w:tcW w:w="872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学校</w:t>
            </w:r>
          </w:p>
          <w:p w:rsidR="007F0B0D" w:rsidRDefault="007F0B0D" w:rsidP="00EF10D9">
            <w:pPr>
              <w:widowControl/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类别</w:t>
            </w:r>
          </w:p>
        </w:tc>
        <w:tc>
          <w:tcPr>
            <w:tcW w:w="1279" w:type="dxa"/>
            <w:tcBorders>
              <w:bottom w:val="single" w:sz="4" w:space="0" w:color="33CCCC"/>
              <w:tl2br w:val="single" w:sz="4" w:space="0" w:color="31849B"/>
            </w:tcBorders>
            <w:shd w:val="clear" w:color="auto" w:fill="D2EAF1"/>
            <w:vAlign w:val="center"/>
          </w:tcPr>
          <w:p w:rsidR="007F0B0D" w:rsidRDefault="007F0B0D" w:rsidP="00EF10D9">
            <w:pPr>
              <w:jc w:val="right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指标</w:t>
            </w:r>
          </w:p>
          <w:p w:rsidR="007F0B0D" w:rsidRDefault="007F0B0D" w:rsidP="00EF10D9">
            <w:pPr>
              <w:jc w:val="center"/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</w:p>
          <w:p w:rsidR="007F0B0D" w:rsidRDefault="007F0B0D" w:rsidP="00EF10D9">
            <w:pPr>
              <w:rPr>
                <w:rFonts w:ascii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color w:val="000000"/>
                <w:kern w:val="0"/>
                <w:sz w:val="18"/>
                <w:szCs w:val="18"/>
              </w:rPr>
              <w:t>项目</w:t>
            </w:r>
          </w:p>
        </w:tc>
        <w:tc>
          <w:tcPr>
            <w:tcW w:w="1056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及辅助用房面积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6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生均体育运动场馆面积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㎡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6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</w:t>
            </w: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均教学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仪器设备值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元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6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每百名学生拥有计算机台数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台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6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 w:hAnsi="宋体"/>
                <w:b/>
                <w:bCs/>
                <w:kern w:val="0"/>
                <w:sz w:val="18"/>
                <w:szCs w:val="18"/>
              </w:rPr>
            </w:pPr>
            <w:proofErr w:type="gramStart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生均图书册</w:t>
            </w:r>
            <w:proofErr w:type="gramEnd"/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数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(</w:t>
            </w: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册</w:t>
            </w:r>
            <w:r>
              <w:rPr>
                <w:rFonts w:ascii="宋体" w:hAnsi="宋体"/>
                <w:b/>
                <w:bCs/>
                <w:kern w:val="0"/>
                <w:sz w:val="18"/>
                <w:szCs w:val="18"/>
              </w:rPr>
              <w:t>)</w:t>
            </w:r>
          </w:p>
        </w:tc>
        <w:tc>
          <w:tcPr>
            <w:tcW w:w="1056" w:type="dxa"/>
            <w:tcBorders>
              <w:bottom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师生比</w:t>
            </w:r>
          </w:p>
        </w:tc>
        <w:tc>
          <w:tcPr>
            <w:tcW w:w="1056" w:type="dxa"/>
            <w:tcBorders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生均高于规定学历教师数</w:t>
            </w:r>
          </w:p>
        </w:tc>
        <w:tc>
          <w:tcPr>
            <w:tcW w:w="1056" w:type="dxa"/>
            <w:tcBorders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widowControl/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生均中级及以上专业技术职务教师数</w:t>
            </w:r>
          </w:p>
        </w:tc>
        <w:tc>
          <w:tcPr>
            <w:tcW w:w="1056" w:type="dxa"/>
            <w:tcBorders>
              <w:left w:val="single" w:sz="4" w:space="0" w:color="33CCCC"/>
              <w:bottom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jc w:val="center"/>
              <w:rPr>
                <w:rFonts w:ascii="宋体"/>
                <w:b/>
                <w:bCs/>
                <w:kern w:val="0"/>
                <w:sz w:val="18"/>
                <w:szCs w:val="18"/>
              </w:rPr>
            </w:pPr>
            <w:r>
              <w:rPr>
                <w:rFonts w:ascii="宋体" w:hAnsi="宋体" w:hint="eastAsia"/>
                <w:b/>
                <w:bCs/>
                <w:kern w:val="0"/>
                <w:sz w:val="18"/>
                <w:szCs w:val="18"/>
              </w:rPr>
              <w:t>综合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1</w:t>
            </w:r>
          </w:p>
        </w:tc>
        <w:tc>
          <w:tcPr>
            <w:tcW w:w="774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西宁市</w:t>
            </w:r>
          </w:p>
        </w:tc>
        <w:tc>
          <w:tcPr>
            <w:tcW w:w="789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城东区</w:t>
            </w:r>
          </w:p>
        </w:tc>
        <w:tc>
          <w:tcPr>
            <w:tcW w:w="872" w:type="dxa"/>
            <w:vMerge w:val="restart"/>
            <w:tcBorders>
              <w:top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79" w:type="dxa"/>
            <w:tcBorders>
              <w:top w:val="single" w:sz="4" w:space="0" w:color="33CCCC"/>
            </w:tcBorders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tcBorders>
              <w:top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2.99</w:t>
            </w:r>
          </w:p>
        </w:tc>
        <w:tc>
          <w:tcPr>
            <w:tcW w:w="1056" w:type="dxa"/>
            <w:tcBorders>
              <w:top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4.89</w:t>
            </w:r>
          </w:p>
        </w:tc>
        <w:tc>
          <w:tcPr>
            <w:tcW w:w="1056" w:type="dxa"/>
            <w:tcBorders>
              <w:top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492</w:t>
            </w:r>
          </w:p>
        </w:tc>
        <w:tc>
          <w:tcPr>
            <w:tcW w:w="1056" w:type="dxa"/>
            <w:tcBorders>
              <w:top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19.29</w:t>
            </w:r>
          </w:p>
        </w:tc>
        <w:tc>
          <w:tcPr>
            <w:tcW w:w="1056" w:type="dxa"/>
            <w:tcBorders>
              <w:top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35.00</w:t>
            </w:r>
          </w:p>
        </w:tc>
        <w:tc>
          <w:tcPr>
            <w:tcW w:w="1056" w:type="dxa"/>
            <w:tcBorders>
              <w:top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0.051</w:t>
            </w:r>
          </w:p>
        </w:tc>
        <w:tc>
          <w:tcPr>
            <w:tcW w:w="1056" w:type="dxa"/>
            <w:tcBorders>
              <w:top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0.049</w:t>
            </w:r>
          </w:p>
        </w:tc>
        <w:tc>
          <w:tcPr>
            <w:tcW w:w="1056" w:type="dxa"/>
            <w:tcBorders>
              <w:top w:val="single" w:sz="4" w:space="0" w:color="33CCCC"/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0.025</w:t>
            </w:r>
          </w:p>
        </w:tc>
        <w:tc>
          <w:tcPr>
            <w:tcW w:w="1056" w:type="dxa"/>
            <w:tcBorders>
              <w:top w:val="single" w:sz="4" w:space="0" w:color="33CCCC"/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0.582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0.607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0.455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0.475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0.391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0.091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0.095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0.220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0.365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79" w:type="dxa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3.21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5.13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742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14.02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33.64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0.067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0.060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0.040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0.282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0.420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0.212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0.256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0.061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0.176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0.198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0.320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0.241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2</w:t>
            </w:r>
          </w:p>
        </w:tc>
        <w:tc>
          <w:tcPr>
            <w:tcW w:w="774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西宁市</w:t>
            </w:r>
          </w:p>
        </w:tc>
        <w:tc>
          <w:tcPr>
            <w:tcW w:w="789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城北区</w:t>
            </w:r>
          </w:p>
        </w:tc>
        <w:tc>
          <w:tcPr>
            <w:tcW w:w="8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79" w:type="dxa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3.05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5.65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555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10.17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29.18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0.053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0.052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0.031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0.501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0.558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0.294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0.369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0.265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0.152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0.154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0.187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0.310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79" w:type="dxa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3.46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6.13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697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12.80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35.03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0.078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0.070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0.049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0.373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0.534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0.115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0.183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0.138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0.288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0.332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0.311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0.284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3</w:t>
            </w:r>
          </w:p>
        </w:tc>
        <w:tc>
          <w:tcPr>
            <w:tcW w:w="774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海东市</w:t>
            </w:r>
          </w:p>
        </w:tc>
        <w:tc>
          <w:tcPr>
            <w:tcW w:w="789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乐都区</w:t>
            </w:r>
          </w:p>
        </w:tc>
        <w:tc>
          <w:tcPr>
            <w:tcW w:w="8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79" w:type="dxa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4.67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5.42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836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10.27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26.03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0.068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0.063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0.041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0.551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0.496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0.282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0.361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0.224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0.460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0.388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0.566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0.416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79" w:type="dxa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4.69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4.63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1125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11.22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33.22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0.077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0.057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0.052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0.194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0.406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0.379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0.138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0.146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0.227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0.179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0.217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0.236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4</w:t>
            </w:r>
          </w:p>
        </w:tc>
        <w:tc>
          <w:tcPr>
            <w:tcW w:w="774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海东市</w:t>
            </w:r>
          </w:p>
        </w:tc>
        <w:tc>
          <w:tcPr>
            <w:tcW w:w="789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平安区</w:t>
            </w:r>
          </w:p>
        </w:tc>
        <w:tc>
          <w:tcPr>
            <w:tcW w:w="8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79" w:type="dxa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5.42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7.52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1098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12.71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25.57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0.064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0.061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0.049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0.536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0.574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0.376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0.558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0.235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0.382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0.375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0.547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0.448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79" w:type="dxa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3.55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6.85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1420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13.26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32.94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0.069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0.049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0.049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ind w:firstLineChars="50" w:firstLine="90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0.326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0.375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0.166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0.142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0.146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0.065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0.118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0.117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0.182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hAns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/>
                <w:color w:val="000000"/>
                <w:sz w:val="18"/>
                <w:szCs w:val="18"/>
              </w:rPr>
              <w:t>5</w:t>
            </w:r>
          </w:p>
        </w:tc>
        <w:tc>
          <w:tcPr>
            <w:tcW w:w="774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海北藏族自治州</w:t>
            </w:r>
          </w:p>
        </w:tc>
        <w:tc>
          <w:tcPr>
            <w:tcW w:w="789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cs="Tahoma" w:hint="eastAsia"/>
                <w:color w:val="000000"/>
                <w:sz w:val="18"/>
                <w:szCs w:val="18"/>
              </w:rPr>
              <w:t>门源回族自治县</w:t>
            </w:r>
          </w:p>
        </w:tc>
        <w:tc>
          <w:tcPr>
            <w:tcW w:w="8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小学</w:t>
            </w:r>
          </w:p>
        </w:tc>
        <w:tc>
          <w:tcPr>
            <w:tcW w:w="1279" w:type="dxa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/>
                <w:color w:val="00000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2.82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10.59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909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14.70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28.89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0.056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0.055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0.029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spacing w:line="240" w:lineRule="exact"/>
              <w:jc w:val="center"/>
              <w:rPr>
                <w:rFonts w:ascii="宋体" w:cs="Tahoma" w:hint="eastAsia"/>
                <w:color w:val="00000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0.230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0.824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0.597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0.111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0.389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0.281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0.290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0.242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0.370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D2EAF1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 w:val="restart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初中</w:t>
            </w:r>
          </w:p>
        </w:tc>
        <w:tc>
          <w:tcPr>
            <w:tcW w:w="1279" w:type="dxa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全县平均值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2.64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8.89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1271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12.63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31.54 </w:t>
            </w:r>
          </w:p>
        </w:tc>
        <w:tc>
          <w:tcPr>
            <w:tcW w:w="1056" w:type="dxa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0.068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0.055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0.041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－</w:t>
            </w:r>
          </w:p>
        </w:tc>
      </w:tr>
      <w:tr w:rsidR="007F0B0D" w:rsidTr="00EF10D9">
        <w:trPr>
          <w:trHeight w:val="312"/>
          <w:jc w:val="center"/>
        </w:trPr>
        <w:tc>
          <w:tcPr>
            <w:tcW w:w="4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774" w:type="dxa"/>
            <w:vMerge/>
            <w:shd w:val="clear" w:color="auto" w:fill="auto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</w:p>
        </w:tc>
        <w:tc>
          <w:tcPr>
            <w:tcW w:w="789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72" w:type="dxa"/>
            <w:vMerge/>
            <w:shd w:val="clear" w:color="auto" w:fill="auto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79" w:type="dxa"/>
            <w:shd w:val="clear" w:color="auto" w:fill="D2EAF1"/>
            <w:vAlign w:val="center"/>
          </w:tcPr>
          <w:p w:rsidR="007F0B0D" w:rsidRDefault="007F0B0D" w:rsidP="00EF10D9">
            <w:pPr>
              <w:widowControl/>
              <w:spacing w:line="240" w:lineRule="exact"/>
              <w:jc w:val="center"/>
              <w:rPr>
                <w:rFonts w:ascii="宋体"/>
                <w:kern w:val="0"/>
                <w:sz w:val="18"/>
                <w:szCs w:val="18"/>
              </w:rPr>
            </w:pPr>
            <w:r>
              <w:rPr>
                <w:rFonts w:ascii="宋体" w:hAnsi="宋体" w:cs="Tahoma" w:hint="eastAsia"/>
                <w:color w:val="000000"/>
                <w:sz w:val="18"/>
                <w:szCs w:val="18"/>
              </w:rPr>
              <w:t>差异系数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0.229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0.255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0.540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0.035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0.013</w:t>
            </w:r>
          </w:p>
        </w:tc>
        <w:tc>
          <w:tcPr>
            <w:tcW w:w="1056" w:type="dxa"/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0.088</w:t>
            </w:r>
          </w:p>
        </w:tc>
        <w:tc>
          <w:tcPr>
            <w:tcW w:w="1056" w:type="dxa"/>
            <w:tcBorders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0.044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0.106</w:t>
            </w:r>
          </w:p>
        </w:tc>
        <w:tc>
          <w:tcPr>
            <w:tcW w:w="1056" w:type="dxa"/>
            <w:tcBorders>
              <w:left w:val="single" w:sz="4" w:space="0" w:color="33CCCC"/>
              <w:right w:val="single" w:sz="4" w:space="0" w:color="33CCCC"/>
            </w:tcBorders>
            <w:shd w:val="clear" w:color="auto" w:fill="D2EAF1"/>
            <w:vAlign w:val="center"/>
          </w:tcPr>
          <w:p w:rsidR="007F0B0D" w:rsidRDefault="007F0B0D" w:rsidP="00EF10D9">
            <w:pPr>
              <w:spacing w:line="250" w:lineRule="exact"/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0.164</w:t>
            </w:r>
          </w:p>
        </w:tc>
      </w:tr>
    </w:tbl>
    <w:p w:rsidR="007F0B0D" w:rsidRDefault="007F0B0D" w:rsidP="007F0B0D">
      <w:pPr>
        <w:rPr>
          <w:rFonts w:ascii="楷体" w:eastAsia="楷体" w:hAnsi="楷体"/>
          <w:sz w:val="32"/>
          <w:szCs w:val="32"/>
        </w:rPr>
        <w:sectPr w:rsidR="007F0B0D">
          <w:pgSz w:w="16838" w:h="11906" w:orient="landscape"/>
          <w:pgMar w:top="1531" w:right="1440" w:bottom="1531" w:left="1440" w:header="851" w:footer="992" w:gutter="0"/>
          <w:cols w:space="720"/>
          <w:docGrid w:linePitch="312"/>
        </w:sectPr>
      </w:pPr>
    </w:p>
    <w:p w:rsidR="00C72950" w:rsidRDefault="00C72950">
      <w:bookmarkStart w:id="0" w:name="_GoBack"/>
      <w:bookmarkEnd w:id="0"/>
    </w:p>
    <w:sectPr w:rsidR="00C7295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B0D"/>
    <w:rsid w:val="007F0B0D"/>
    <w:rsid w:val="00C72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B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F0B0D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220</Words>
  <Characters>1258</Characters>
  <Application>Microsoft Office Word</Application>
  <DocSecurity>0</DocSecurity>
  <Lines>10</Lines>
  <Paragraphs>2</Paragraphs>
  <ScaleCrop>false</ScaleCrop>
  <Company>Microsoft</Company>
  <LinksUpToDate>false</LinksUpToDate>
  <CharactersWithSpaces>1476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2017-01-20T03:18:00Z</dcterms:created>
  <dcterms:modified xsi:type="dcterms:W3CDTF">2017-01-20T03:18:00Z</dcterms:modified>
</cp:coreProperties>
</file>