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0066" w:rsidRDefault="00930066">
      <w:pPr>
        <w:overflowPunct w:val="0"/>
        <w:snapToGrid w:val="0"/>
        <w:jc w:val="center"/>
        <w:rPr>
          <w:rFonts w:ascii="Times New Roman" w:eastAsia="方正小标宋简体" w:hAnsi="Times New Roman"/>
          <w:sz w:val="32"/>
          <w:szCs w:val="32"/>
        </w:rPr>
      </w:pPr>
      <w:bookmarkStart w:id="0" w:name="_Hlk10494765"/>
      <w:bookmarkStart w:id="1" w:name="_Hlk36511900"/>
      <w:bookmarkStart w:id="2" w:name="_Hlk40650656"/>
    </w:p>
    <w:p w:rsidR="00930066" w:rsidRDefault="00E013B0">
      <w:pPr>
        <w:widowControl/>
        <w:overflowPunct w:val="0"/>
        <w:jc w:val="left"/>
        <w:rPr>
          <w:rFonts w:ascii="Times New Roman" w:eastAsia="黑体" w:hAnsi="Times New Roman"/>
          <w:sz w:val="32"/>
        </w:rPr>
      </w:pPr>
      <w:bookmarkStart w:id="3" w:name="_Hlk40736179"/>
      <w:bookmarkStart w:id="4" w:name="_Hlk40651423"/>
      <w:bookmarkEnd w:id="0"/>
      <w:bookmarkEnd w:id="1"/>
      <w:bookmarkEnd w:id="2"/>
      <w:r>
        <w:rPr>
          <w:rFonts w:ascii="Times New Roman" w:eastAsia="黑体" w:hAnsi="Times New Roman"/>
          <w:sz w:val="32"/>
        </w:rPr>
        <w:t>附</w:t>
      </w:r>
      <w:r>
        <w:rPr>
          <w:rFonts w:ascii="Times New Roman" w:eastAsia="黑体" w:hAnsi="Times New Roman"/>
          <w:sz w:val="32"/>
        </w:rPr>
        <w:t>件</w:t>
      </w:r>
      <w:r>
        <w:rPr>
          <w:rFonts w:ascii="Times New Roman" w:eastAsia="黑体" w:hAnsi="Times New Roman"/>
          <w:sz w:val="32"/>
        </w:rPr>
        <w:t>2</w:t>
      </w:r>
    </w:p>
    <w:p w:rsidR="00930066" w:rsidRDefault="00930066">
      <w:pPr>
        <w:widowControl/>
        <w:overflowPunct w:val="0"/>
        <w:jc w:val="left"/>
        <w:rPr>
          <w:rFonts w:ascii="Times New Roman" w:eastAsia="黑体" w:hAnsi="Times New Roman"/>
          <w:sz w:val="32"/>
        </w:rPr>
      </w:pPr>
    </w:p>
    <w:p w:rsidR="00930066" w:rsidRDefault="00E013B0">
      <w:pPr>
        <w:overflowPunct w:val="0"/>
        <w:snapToGrid w:val="0"/>
        <w:jc w:val="center"/>
        <w:rPr>
          <w:rFonts w:ascii="Times New Roman" w:eastAsia="方正小标宋简体" w:hAnsi="Times New Roman"/>
          <w:sz w:val="44"/>
          <w:szCs w:val="44"/>
        </w:rPr>
      </w:pPr>
      <w:r>
        <w:rPr>
          <w:rFonts w:ascii="Times New Roman" w:eastAsia="方正小标宋简体" w:hAnsi="Times New Roman"/>
          <w:sz w:val="44"/>
          <w:szCs w:val="44"/>
        </w:rPr>
        <w:t>业务能力组</w:t>
      </w:r>
      <w:r>
        <w:rPr>
          <w:rFonts w:ascii="Times New Roman" w:eastAsia="方正小标宋简体" w:hAnsi="Times New Roman"/>
          <w:sz w:val="44"/>
          <w:szCs w:val="44"/>
        </w:rPr>
        <w:t>决赛安排及</w:t>
      </w:r>
      <w:r>
        <w:rPr>
          <w:rFonts w:ascii="Times New Roman" w:eastAsia="方正小标宋简体" w:hAnsi="Times New Roman"/>
          <w:sz w:val="44"/>
          <w:szCs w:val="44"/>
        </w:rPr>
        <w:t>要求</w:t>
      </w:r>
    </w:p>
    <w:p w:rsidR="00930066" w:rsidRDefault="00930066">
      <w:pPr>
        <w:overflowPunct w:val="0"/>
        <w:ind w:firstLineChars="200" w:firstLine="640"/>
        <w:rPr>
          <w:rFonts w:ascii="Times New Roman" w:eastAsia="方正仿宋简体" w:hAnsi="Times New Roman"/>
          <w:sz w:val="32"/>
        </w:rPr>
      </w:pPr>
    </w:p>
    <w:p w:rsidR="00930066" w:rsidRDefault="00E013B0">
      <w:pPr>
        <w:overflowPunct w:val="0"/>
        <w:ind w:firstLineChars="200" w:firstLine="640"/>
        <w:outlineLvl w:val="0"/>
        <w:rPr>
          <w:rFonts w:ascii="Times New Roman" w:eastAsia="黑体" w:hAnsi="Times New Roman"/>
          <w:sz w:val="32"/>
        </w:rPr>
      </w:pPr>
      <w:r>
        <w:rPr>
          <w:rFonts w:ascii="Times New Roman" w:eastAsia="黑体" w:hAnsi="Times New Roman"/>
          <w:sz w:val="32"/>
        </w:rPr>
        <w:t>一、决赛环节</w:t>
      </w:r>
    </w:p>
    <w:p w:rsidR="00930066" w:rsidRDefault="00E013B0">
      <w:pPr>
        <w:overflowPunct w:val="0"/>
        <w:ind w:firstLineChars="200" w:firstLine="643"/>
        <w:outlineLvl w:val="1"/>
        <w:rPr>
          <w:rFonts w:ascii="Times New Roman" w:eastAsia="方正仿宋简体" w:hAnsi="Times New Roman"/>
          <w:sz w:val="32"/>
        </w:rPr>
      </w:pPr>
      <w:r>
        <w:rPr>
          <w:rFonts w:ascii="Times New Roman" w:eastAsia="方正仿宋简体" w:hAnsi="Times New Roman"/>
          <w:b/>
          <w:sz w:val="32"/>
        </w:rPr>
        <w:t>1</w:t>
      </w:r>
      <w:r>
        <w:rPr>
          <w:rFonts w:ascii="Times New Roman" w:eastAsia="方正仿宋简体" w:hAnsi="Times New Roman"/>
          <w:b/>
          <w:sz w:val="32"/>
        </w:rPr>
        <w:t>.</w:t>
      </w:r>
      <w:r>
        <w:rPr>
          <w:rFonts w:ascii="Times New Roman" w:eastAsia="方正仿宋简体" w:hAnsi="Times New Roman"/>
          <w:b/>
          <w:sz w:val="32"/>
        </w:rPr>
        <w:t>班级活动策划。</w:t>
      </w:r>
      <w:r>
        <w:rPr>
          <w:rFonts w:ascii="Times New Roman" w:eastAsia="方正仿宋简体" w:hAnsi="Times New Roman"/>
          <w:sz w:val="32"/>
        </w:rPr>
        <w:t>参赛选手根据中等职业学校学生思想道德教育、人才培养等有关规定和要求，结合抽定的主题分析相关方面教育元素、教育目标、教育内容，选取恰当的活动形式和教育方法，策划班级活动，制订活动方案，打印纸质版提供评委查阅并作简要介绍。</w:t>
      </w:r>
    </w:p>
    <w:p w:rsidR="00930066" w:rsidRDefault="00E013B0">
      <w:pPr>
        <w:overflowPunct w:val="0"/>
        <w:ind w:firstLineChars="200" w:firstLine="643"/>
        <w:outlineLvl w:val="1"/>
        <w:rPr>
          <w:rFonts w:ascii="Times New Roman" w:eastAsia="方正仿宋简体" w:hAnsi="Times New Roman"/>
          <w:sz w:val="32"/>
        </w:rPr>
      </w:pPr>
      <w:r>
        <w:rPr>
          <w:rFonts w:ascii="Times New Roman" w:eastAsia="方正仿宋简体" w:hAnsi="Times New Roman"/>
          <w:b/>
          <w:sz w:val="32"/>
        </w:rPr>
        <w:t>2.</w:t>
      </w:r>
      <w:r>
        <w:rPr>
          <w:rFonts w:ascii="Times New Roman" w:eastAsia="方正仿宋简体" w:hAnsi="Times New Roman"/>
          <w:b/>
          <w:sz w:val="32"/>
        </w:rPr>
        <w:t>模拟情景处置。</w:t>
      </w:r>
      <w:r>
        <w:rPr>
          <w:rFonts w:ascii="Times New Roman" w:eastAsia="方正仿宋简体" w:hAnsi="Times New Roman"/>
          <w:sz w:val="32"/>
        </w:rPr>
        <w:t>参赛选手</w:t>
      </w:r>
      <w:r>
        <w:rPr>
          <w:rFonts w:ascii="Times New Roman" w:eastAsia="方正仿宋简体" w:hAnsi="Times New Roman"/>
          <w:sz w:val="32"/>
        </w:rPr>
        <w:t>根据抽定的模拟情景</w:t>
      </w:r>
      <w:r>
        <w:rPr>
          <w:rFonts w:ascii="Times New Roman" w:eastAsia="方正仿宋简体" w:hAnsi="Times New Roman"/>
          <w:sz w:val="32"/>
        </w:rPr>
        <w:t>，</w:t>
      </w:r>
      <w:r>
        <w:rPr>
          <w:rFonts w:ascii="Times New Roman" w:eastAsia="方正仿宋简体" w:hAnsi="Times New Roman"/>
          <w:sz w:val="32"/>
        </w:rPr>
        <w:t>结合目前所带班级实际，进行模拟性的体验和思考，准备解决问题的策略和方法，并向评委作简要介绍。</w:t>
      </w:r>
    </w:p>
    <w:p w:rsidR="00930066" w:rsidRDefault="00E013B0">
      <w:pPr>
        <w:overflowPunct w:val="0"/>
        <w:ind w:firstLineChars="200" w:firstLine="643"/>
        <w:outlineLvl w:val="1"/>
        <w:rPr>
          <w:rFonts w:ascii="Times New Roman" w:eastAsia="方正仿宋简体" w:hAnsi="Times New Roman"/>
          <w:sz w:val="32"/>
        </w:rPr>
      </w:pPr>
      <w:r>
        <w:rPr>
          <w:rFonts w:ascii="Times New Roman" w:eastAsia="方正仿宋简体" w:hAnsi="Times New Roman"/>
          <w:b/>
          <w:sz w:val="32"/>
        </w:rPr>
        <w:t>3.</w:t>
      </w:r>
      <w:r>
        <w:rPr>
          <w:rFonts w:ascii="Times New Roman" w:eastAsia="方正仿宋简体" w:hAnsi="Times New Roman"/>
          <w:b/>
          <w:sz w:val="32"/>
        </w:rPr>
        <w:t>班级建设方案实施情况介绍。</w:t>
      </w:r>
      <w:r>
        <w:rPr>
          <w:rFonts w:ascii="Times New Roman" w:eastAsia="方正仿宋简体" w:hAnsi="Times New Roman"/>
          <w:sz w:val="32"/>
        </w:rPr>
        <w:t>参赛选手介绍所带班级自组建以来，班级建设方案实施过程与成效、学生成长、反思改进等方面情况，突出庆祝新中国成立</w:t>
      </w:r>
      <w:r>
        <w:rPr>
          <w:rFonts w:ascii="Times New Roman" w:eastAsia="方正仿宋简体" w:hAnsi="Times New Roman"/>
          <w:sz w:val="32"/>
        </w:rPr>
        <w:t>70</w:t>
      </w:r>
      <w:r>
        <w:rPr>
          <w:rFonts w:ascii="Times New Roman" w:eastAsia="方正仿宋简体" w:hAnsi="Times New Roman"/>
          <w:sz w:val="32"/>
        </w:rPr>
        <w:t>周年、新冠肺炎疫情防控等重大事件和重要时间节点建班育人的创新举措和成效，可用图片、视频、已建立并实际执行的班级制度文本等加以佐证。</w:t>
      </w:r>
    </w:p>
    <w:p w:rsidR="00930066" w:rsidRDefault="00E013B0">
      <w:pPr>
        <w:overflowPunct w:val="0"/>
        <w:ind w:firstLineChars="200" w:firstLine="643"/>
        <w:outlineLvl w:val="1"/>
        <w:rPr>
          <w:rFonts w:ascii="Times New Roman" w:eastAsia="方正仿宋简体" w:hAnsi="Times New Roman"/>
          <w:sz w:val="32"/>
        </w:rPr>
      </w:pPr>
      <w:r>
        <w:rPr>
          <w:rFonts w:ascii="Times New Roman" w:eastAsia="方正仿宋简体" w:hAnsi="Times New Roman"/>
          <w:b/>
          <w:bCs/>
          <w:sz w:val="32"/>
        </w:rPr>
        <w:t>4.</w:t>
      </w:r>
      <w:r>
        <w:rPr>
          <w:rFonts w:ascii="Times New Roman" w:eastAsia="方正仿宋简体" w:hAnsi="Times New Roman"/>
          <w:b/>
          <w:bCs/>
          <w:sz w:val="32"/>
        </w:rPr>
        <w:t>答辩。</w:t>
      </w:r>
      <w:r>
        <w:rPr>
          <w:rFonts w:ascii="Times New Roman" w:eastAsia="方正仿宋简体" w:hAnsi="Times New Roman"/>
          <w:sz w:val="32"/>
        </w:rPr>
        <w:t>评委根据参赛选手事先提交的参赛材料、现场打印的班级活动方案和现场展示介绍的内容，集体讨论提出</w:t>
      </w:r>
      <w:r>
        <w:rPr>
          <w:rFonts w:ascii="Times New Roman" w:eastAsia="方正仿宋简体" w:hAnsi="Times New Roman"/>
          <w:sz w:val="32"/>
        </w:rPr>
        <w:t>3</w:t>
      </w:r>
      <w:r>
        <w:rPr>
          <w:rFonts w:ascii="Times New Roman" w:eastAsia="方正仿宋简体" w:hAnsi="Times New Roman"/>
          <w:sz w:val="32"/>
        </w:rPr>
        <w:t>个问题，并从主题班会实录视频参加学生名单</w:t>
      </w:r>
      <w:r>
        <w:rPr>
          <w:rFonts w:ascii="Times New Roman" w:eastAsia="方正仿宋简体" w:hAnsi="Times New Roman"/>
          <w:sz w:val="32"/>
        </w:rPr>
        <w:t>中抽取</w:t>
      </w:r>
      <w:r>
        <w:rPr>
          <w:rFonts w:ascii="Times New Roman" w:eastAsia="方正仿宋简体" w:hAnsi="Times New Roman"/>
          <w:sz w:val="32"/>
        </w:rPr>
        <w:t>1</w:t>
      </w:r>
      <w:r>
        <w:rPr>
          <w:rFonts w:ascii="Times New Roman" w:eastAsia="方正仿宋简体" w:hAnsi="Times New Roman"/>
          <w:sz w:val="32"/>
        </w:rPr>
        <w:t>人。参赛选手</w:t>
      </w:r>
      <w:r>
        <w:rPr>
          <w:rFonts w:ascii="Times New Roman" w:eastAsia="方正仿宋简体" w:hAnsi="Times New Roman"/>
          <w:sz w:val="32"/>
        </w:rPr>
        <w:lastRenderedPageBreak/>
        <w:t>针对屏幕呈现的问题（评委不再复述或解读），逐一回答并阐述个人观点（可以展示佐证资料），介绍评委所抽定学生基本情况和入学以来成长、变化情况。</w:t>
      </w:r>
    </w:p>
    <w:p w:rsidR="00930066" w:rsidRDefault="00E013B0">
      <w:pPr>
        <w:overflowPunct w:val="0"/>
        <w:ind w:firstLineChars="200" w:firstLine="640"/>
        <w:outlineLvl w:val="0"/>
        <w:rPr>
          <w:rFonts w:ascii="Times New Roman" w:eastAsia="黑体" w:hAnsi="Times New Roman"/>
          <w:sz w:val="32"/>
        </w:rPr>
      </w:pPr>
      <w:r>
        <w:rPr>
          <w:rFonts w:ascii="Times New Roman" w:eastAsia="黑体" w:hAnsi="Times New Roman"/>
          <w:sz w:val="32"/>
        </w:rPr>
        <w:t>二、时间和场地安排</w:t>
      </w:r>
    </w:p>
    <w:p w:rsidR="00930066" w:rsidRDefault="00E013B0">
      <w:pPr>
        <w:overflowPunct w:val="0"/>
        <w:ind w:firstLineChars="200" w:firstLine="640"/>
        <w:rPr>
          <w:rFonts w:ascii="Times New Roman" w:eastAsia="方正仿宋简体" w:hAnsi="Times New Roman"/>
          <w:sz w:val="32"/>
        </w:rPr>
      </w:pPr>
      <w:r>
        <w:rPr>
          <w:rFonts w:ascii="Times New Roman" w:eastAsia="方正仿宋简体" w:hAnsi="Times New Roman"/>
          <w:sz w:val="32"/>
        </w:rPr>
        <w:t>1.</w:t>
      </w:r>
      <w:r>
        <w:rPr>
          <w:rFonts w:ascii="Times New Roman" w:eastAsia="方正仿宋简体" w:hAnsi="Times New Roman"/>
          <w:sz w:val="32"/>
        </w:rPr>
        <w:t>入围决赛的</w:t>
      </w:r>
      <w:r>
        <w:rPr>
          <w:rFonts w:ascii="Times New Roman" w:eastAsia="方正仿宋简体" w:hAnsi="Times New Roman"/>
          <w:sz w:val="32"/>
        </w:rPr>
        <w:t>参赛选手</w:t>
      </w:r>
      <w:r>
        <w:rPr>
          <w:rFonts w:ascii="Times New Roman" w:eastAsia="方正仿宋简体" w:hAnsi="Times New Roman"/>
          <w:sz w:val="32"/>
        </w:rPr>
        <w:t>赛前一天报到并熟悉赛场，抽签决定场次</w:t>
      </w:r>
      <w:r>
        <w:rPr>
          <w:rFonts w:ascii="Times New Roman" w:eastAsia="方正仿宋简体" w:hAnsi="Times New Roman"/>
          <w:sz w:val="32"/>
        </w:rPr>
        <w:t>（比赛时间段）</w:t>
      </w:r>
      <w:r>
        <w:rPr>
          <w:rFonts w:ascii="Times New Roman" w:eastAsia="方正仿宋简体" w:hAnsi="Times New Roman"/>
          <w:sz w:val="32"/>
        </w:rPr>
        <w:t>。</w:t>
      </w:r>
    </w:p>
    <w:p w:rsidR="00930066" w:rsidRDefault="00E013B0">
      <w:pPr>
        <w:overflowPunct w:val="0"/>
        <w:ind w:firstLineChars="200" w:firstLine="640"/>
        <w:rPr>
          <w:rFonts w:ascii="Times New Roman" w:eastAsia="方正仿宋简体" w:hAnsi="Times New Roman"/>
          <w:sz w:val="32"/>
        </w:rPr>
      </w:pPr>
      <w:r>
        <w:rPr>
          <w:rFonts w:ascii="Times New Roman" w:eastAsia="方正仿宋简体" w:hAnsi="Times New Roman"/>
          <w:sz w:val="32"/>
        </w:rPr>
        <w:t>2.</w:t>
      </w:r>
      <w:r>
        <w:rPr>
          <w:rFonts w:ascii="Times New Roman" w:eastAsia="方正仿宋简体" w:hAnsi="Times New Roman"/>
          <w:sz w:val="32"/>
        </w:rPr>
        <w:t>决赛当天，</w:t>
      </w:r>
      <w:r>
        <w:rPr>
          <w:rFonts w:ascii="Times New Roman" w:eastAsia="方正仿宋简体" w:hAnsi="Times New Roman"/>
          <w:sz w:val="32"/>
        </w:rPr>
        <w:t>参赛选手</w:t>
      </w:r>
      <w:r>
        <w:rPr>
          <w:rFonts w:ascii="Times New Roman" w:eastAsia="方正仿宋简体" w:hAnsi="Times New Roman"/>
          <w:sz w:val="32"/>
        </w:rPr>
        <w:t>按抽签顺序进入备赛室，</w:t>
      </w:r>
      <w:r>
        <w:rPr>
          <w:rFonts w:ascii="Times New Roman" w:eastAsia="方正仿宋简体" w:hAnsi="Times New Roman"/>
          <w:sz w:val="32"/>
        </w:rPr>
        <w:t>抽签确定活动主题（赛前公布范围）和模拟的情景，时间不超过</w:t>
      </w:r>
      <w:r>
        <w:rPr>
          <w:rFonts w:ascii="Times New Roman" w:eastAsia="方正仿宋简体" w:hAnsi="Times New Roman"/>
          <w:sz w:val="32"/>
        </w:rPr>
        <w:t>5</w:t>
      </w:r>
      <w:r>
        <w:rPr>
          <w:rFonts w:ascii="Times New Roman" w:eastAsia="方正仿宋简体" w:hAnsi="Times New Roman"/>
          <w:sz w:val="32"/>
        </w:rPr>
        <w:t>分钟</w:t>
      </w:r>
      <w:r>
        <w:rPr>
          <w:rFonts w:ascii="Times New Roman" w:eastAsia="方正仿宋简体" w:hAnsi="Times New Roman"/>
          <w:sz w:val="32"/>
        </w:rPr>
        <w:t>。</w:t>
      </w:r>
    </w:p>
    <w:p w:rsidR="00930066" w:rsidRDefault="00E013B0">
      <w:pPr>
        <w:overflowPunct w:val="0"/>
        <w:ind w:firstLineChars="200" w:firstLine="640"/>
        <w:rPr>
          <w:rFonts w:ascii="Times New Roman" w:eastAsia="方正仿宋简体" w:hAnsi="Times New Roman"/>
          <w:sz w:val="32"/>
        </w:rPr>
      </w:pPr>
      <w:r>
        <w:rPr>
          <w:rFonts w:ascii="Times New Roman" w:eastAsia="方正仿宋简体" w:hAnsi="Times New Roman"/>
          <w:sz w:val="32"/>
        </w:rPr>
        <w:t>3</w:t>
      </w:r>
      <w:r>
        <w:rPr>
          <w:rFonts w:ascii="Times New Roman" w:eastAsia="方正仿宋简体" w:hAnsi="Times New Roman"/>
          <w:sz w:val="32"/>
        </w:rPr>
        <w:t>.</w:t>
      </w:r>
      <w:r>
        <w:rPr>
          <w:rFonts w:ascii="Times New Roman" w:eastAsia="方正仿宋简体" w:hAnsi="Times New Roman"/>
          <w:sz w:val="32"/>
        </w:rPr>
        <w:t>参赛选手</w:t>
      </w:r>
      <w:r>
        <w:rPr>
          <w:rFonts w:ascii="Times New Roman" w:eastAsia="方正仿宋简体" w:hAnsi="Times New Roman"/>
          <w:sz w:val="32"/>
        </w:rPr>
        <w:t>在备赛室</w:t>
      </w:r>
      <w:r>
        <w:rPr>
          <w:rFonts w:ascii="Times New Roman" w:eastAsia="方正仿宋简体" w:hAnsi="Times New Roman"/>
          <w:sz w:val="32"/>
        </w:rPr>
        <w:t>封闭准备，根据抽定的活动主题和模拟的情景，使用自带的电脑和</w:t>
      </w:r>
      <w:r>
        <w:rPr>
          <w:rFonts w:ascii="Times New Roman" w:eastAsia="方正仿宋简体" w:hAnsi="Times New Roman"/>
          <w:sz w:val="32"/>
        </w:rPr>
        <w:t>资源</w:t>
      </w:r>
      <w:r>
        <w:rPr>
          <w:rFonts w:ascii="Times New Roman" w:eastAsia="方正仿宋简体" w:hAnsi="Times New Roman"/>
          <w:sz w:val="32"/>
        </w:rPr>
        <w:t>，完成有关准备，时间不超过</w:t>
      </w:r>
      <w:r>
        <w:rPr>
          <w:rFonts w:ascii="Times New Roman" w:eastAsia="方正仿宋简体" w:hAnsi="Times New Roman"/>
          <w:sz w:val="32"/>
        </w:rPr>
        <w:t>40</w:t>
      </w:r>
      <w:r>
        <w:rPr>
          <w:rFonts w:ascii="Times New Roman" w:eastAsia="方正仿宋简体" w:hAnsi="Times New Roman"/>
          <w:sz w:val="32"/>
        </w:rPr>
        <w:t>分钟。</w:t>
      </w:r>
      <w:r>
        <w:rPr>
          <w:rFonts w:ascii="Times New Roman" w:eastAsia="方正仿宋简体" w:hAnsi="Times New Roman"/>
          <w:sz w:val="32"/>
        </w:rPr>
        <w:t>备赛室提供打印服务，不提供互联网服务，参赛选手不可使用自带设备接入互联网或对外联系。</w:t>
      </w:r>
    </w:p>
    <w:p w:rsidR="00930066" w:rsidRDefault="00E013B0">
      <w:pPr>
        <w:overflowPunct w:val="0"/>
        <w:ind w:firstLineChars="200" w:firstLine="640"/>
        <w:rPr>
          <w:rFonts w:ascii="Times New Roman" w:eastAsia="方正仿宋简体" w:hAnsi="Times New Roman"/>
          <w:sz w:val="32"/>
        </w:rPr>
      </w:pPr>
      <w:r>
        <w:rPr>
          <w:rFonts w:ascii="Times New Roman" w:eastAsia="方正仿宋简体" w:hAnsi="Times New Roman"/>
          <w:sz w:val="32"/>
        </w:rPr>
        <w:t>4.</w:t>
      </w:r>
      <w:r>
        <w:rPr>
          <w:rFonts w:ascii="Times New Roman" w:eastAsia="方正仿宋简体" w:hAnsi="Times New Roman"/>
          <w:sz w:val="32"/>
        </w:rPr>
        <w:t>参赛选手按时进入比赛室，简要介绍班级活动方案（</w:t>
      </w:r>
      <w:r>
        <w:rPr>
          <w:rFonts w:ascii="Times New Roman" w:eastAsia="方正仿宋简体" w:hAnsi="Times New Roman"/>
          <w:sz w:val="32"/>
        </w:rPr>
        <w:t>6</w:t>
      </w:r>
      <w:r>
        <w:rPr>
          <w:rFonts w:ascii="Times New Roman" w:eastAsia="方正仿宋简体" w:hAnsi="Times New Roman"/>
          <w:sz w:val="32"/>
        </w:rPr>
        <w:t>分钟左右）、模拟情景处置方案（</w:t>
      </w:r>
      <w:r>
        <w:rPr>
          <w:rFonts w:ascii="Times New Roman" w:eastAsia="方正仿宋简体" w:hAnsi="Times New Roman"/>
          <w:sz w:val="32"/>
        </w:rPr>
        <w:t>6</w:t>
      </w:r>
      <w:r>
        <w:rPr>
          <w:rFonts w:ascii="Times New Roman" w:eastAsia="方正仿宋简体" w:hAnsi="Times New Roman"/>
          <w:sz w:val="32"/>
        </w:rPr>
        <w:t>分钟左右）和班级建设方案实施情况（</w:t>
      </w:r>
      <w:r>
        <w:rPr>
          <w:rFonts w:ascii="Times New Roman" w:eastAsia="方正仿宋简体" w:hAnsi="Times New Roman"/>
          <w:sz w:val="32"/>
        </w:rPr>
        <w:t>8</w:t>
      </w:r>
      <w:r>
        <w:rPr>
          <w:rFonts w:ascii="Times New Roman" w:eastAsia="方正仿宋简体" w:hAnsi="Times New Roman"/>
          <w:sz w:val="32"/>
        </w:rPr>
        <w:t>分钟左右），合计不超过</w:t>
      </w:r>
      <w:r>
        <w:rPr>
          <w:rFonts w:ascii="Times New Roman" w:eastAsia="方正仿宋简体" w:hAnsi="Times New Roman"/>
          <w:sz w:val="32"/>
        </w:rPr>
        <w:t>20</w:t>
      </w:r>
      <w:r>
        <w:rPr>
          <w:rFonts w:ascii="Times New Roman" w:eastAsia="方正仿宋简体" w:hAnsi="Times New Roman"/>
          <w:sz w:val="32"/>
        </w:rPr>
        <w:t>分钟。</w:t>
      </w:r>
    </w:p>
    <w:p w:rsidR="00930066" w:rsidRDefault="00E013B0">
      <w:pPr>
        <w:overflowPunct w:val="0"/>
        <w:ind w:firstLineChars="200" w:firstLine="640"/>
        <w:rPr>
          <w:rFonts w:ascii="Times New Roman" w:eastAsia="方正仿宋简体" w:hAnsi="Times New Roman"/>
          <w:bCs/>
          <w:sz w:val="32"/>
        </w:rPr>
      </w:pPr>
      <w:r>
        <w:rPr>
          <w:rFonts w:ascii="Times New Roman" w:eastAsia="楷体" w:hAnsi="Times New Roman"/>
          <w:bCs/>
          <w:sz w:val="32"/>
        </w:rPr>
        <w:t>5.</w:t>
      </w:r>
      <w:r>
        <w:rPr>
          <w:rFonts w:ascii="Times New Roman" w:eastAsia="方正仿宋简体" w:hAnsi="Times New Roman"/>
          <w:bCs/>
          <w:sz w:val="32"/>
        </w:rPr>
        <w:t>评委讨论</w:t>
      </w:r>
      <w:r>
        <w:rPr>
          <w:rFonts w:ascii="Times New Roman" w:eastAsia="方正仿宋简体" w:hAnsi="Times New Roman"/>
          <w:bCs/>
          <w:sz w:val="32"/>
        </w:rPr>
        <w:t>答辩环节使用的问题和抽取学生时间不超过</w:t>
      </w:r>
      <w:r>
        <w:rPr>
          <w:rFonts w:ascii="Times New Roman" w:eastAsia="方正仿宋简体" w:hAnsi="Times New Roman"/>
          <w:bCs/>
          <w:sz w:val="32"/>
        </w:rPr>
        <w:t>10</w:t>
      </w:r>
      <w:r>
        <w:rPr>
          <w:rFonts w:ascii="Times New Roman" w:eastAsia="方正仿宋简体" w:hAnsi="Times New Roman"/>
          <w:bCs/>
          <w:sz w:val="32"/>
        </w:rPr>
        <w:t>分钟，</w:t>
      </w:r>
      <w:r>
        <w:rPr>
          <w:rFonts w:ascii="Times New Roman" w:eastAsia="方正仿宋简体" w:hAnsi="Times New Roman"/>
          <w:bCs/>
          <w:sz w:val="32"/>
        </w:rPr>
        <w:t>参赛选手</w:t>
      </w:r>
      <w:r>
        <w:rPr>
          <w:rFonts w:ascii="Times New Roman" w:eastAsia="方正仿宋简体" w:hAnsi="Times New Roman"/>
          <w:bCs/>
          <w:sz w:val="32"/>
        </w:rPr>
        <w:t>回避。</w:t>
      </w:r>
    </w:p>
    <w:p w:rsidR="00930066" w:rsidRDefault="00E013B0">
      <w:pPr>
        <w:overflowPunct w:val="0"/>
        <w:ind w:firstLineChars="200" w:firstLine="640"/>
        <w:rPr>
          <w:rFonts w:ascii="Times New Roman" w:eastAsia="方正仿宋简体" w:hAnsi="Times New Roman"/>
          <w:sz w:val="32"/>
        </w:rPr>
      </w:pPr>
      <w:r>
        <w:rPr>
          <w:rFonts w:ascii="Times New Roman" w:eastAsia="方正仿宋简体" w:hAnsi="Times New Roman"/>
          <w:bCs/>
          <w:sz w:val="32"/>
        </w:rPr>
        <w:t>6</w:t>
      </w:r>
      <w:r>
        <w:rPr>
          <w:rFonts w:ascii="Times New Roman" w:eastAsia="方正仿宋简体" w:hAnsi="Times New Roman"/>
          <w:bCs/>
          <w:sz w:val="32"/>
        </w:rPr>
        <w:t>.</w:t>
      </w:r>
      <w:r>
        <w:rPr>
          <w:rFonts w:ascii="Times New Roman" w:eastAsia="方正仿宋简体" w:hAnsi="Times New Roman"/>
          <w:bCs/>
          <w:sz w:val="32"/>
        </w:rPr>
        <w:t>参赛选手答辩</w:t>
      </w:r>
      <w:r>
        <w:rPr>
          <w:rFonts w:ascii="Times New Roman" w:eastAsia="方正仿宋简体" w:hAnsi="Times New Roman"/>
          <w:sz w:val="32"/>
        </w:rPr>
        <w:t>时间不超过</w:t>
      </w:r>
      <w:r>
        <w:rPr>
          <w:rFonts w:ascii="Times New Roman" w:eastAsia="方正仿宋简体" w:hAnsi="Times New Roman"/>
          <w:sz w:val="32"/>
        </w:rPr>
        <w:t>8</w:t>
      </w:r>
      <w:r>
        <w:rPr>
          <w:rFonts w:ascii="Times New Roman" w:eastAsia="方正仿宋简体" w:hAnsi="Times New Roman"/>
          <w:sz w:val="32"/>
        </w:rPr>
        <w:t>分钟（含读题审题），在时间允许的情况下，评委可以追问。</w:t>
      </w:r>
    </w:p>
    <w:p w:rsidR="00930066" w:rsidRDefault="00E013B0">
      <w:pPr>
        <w:overflowPunct w:val="0"/>
        <w:ind w:firstLineChars="200" w:firstLine="640"/>
        <w:rPr>
          <w:rFonts w:ascii="Times New Roman" w:eastAsia="方正仿宋简体" w:hAnsi="Times New Roman"/>
          <w:sz w:val="32"/>
        </w:rPr>
      </w:pPr>
      <w:r>
        <w:rPr>
          <w:rFonts w:ascii="Times New Roman" w:eastAsia="方正仿宋简体" w:hAnsi="Times New Roman"/>
          <w:sz w:val="32"/>
        </w:rPr>
        <w:t>如因疫情影响</w:t>
      </w:r>
      <w:r>
        <w:rPr>
          <w:rFonts w:ascii="Times New Roman" w:eastAsia="方正仿宋简体" w:hAnsi="Times New Roman"/>
          <w:sz w:val="32"/>
        </w:rPr>
        <w:t>调整</w:t>
      </w:r>
      <w:r>
        <w:rPr>
          <w:rFonts w:ascii="Times New Roman" w:eastAsia="方正仿宋简体" w:hAnsi="Times New Roman"/>
          <w:sz w:val="32"/>
        </w:rPr>
        <w:t>决赛方式，具体</w:t>
      </w:r>
      <w:r>
        <w:rPr>
          <w:rFonts w:ascii="Times New Roman" w:eastAsia="方正仿宋简体" w:hAnsi="Times New Roman"/>
          <w:sz w:val="32"/>
        </w:rPr>
        <w:t>安排</w:t>
      </w:r>
      <w:r>
        <w:rPr>
          <w:rFonts w:ascii="Times New Roman" w:eastAsia="方正仿宋简体" w:hAnsi="Times New Roman"/>
          <w:sz w:val="32"/>
        </w:rPr>
        <w:t>另行通知。</w:t>
      </w:r>
    </w:p>
    <w:p w:rsidR="00930066" w:rsidRDefault="00930066" w:rsidP="00563D92">
      <w:pPr>
        <w:overflowPunct w:val="0"/>
        <w:rPr>
          <w:rFonts w:ascii="Times New Roman" w:eastAsia="黑体" w:hAnsi="Times New Roman"/>
          <w:sz w:val="32"/>
          <w:szCs w:val="32"/>
        </w:rPr>
      </w:pPr>
      <w:bookmarkStart w:id="5" w:name="_GoBack"/>
      <w:bookmarkEnd w:id="3"/>
      <w:bookmarkEnd w:id="4"/>
      <w:bookmarkEnd w:id="5"/>
    </w:p>
    <w:sectPr w:rsidR="00930066" w:rsidSect="00563D92">
      <w:pgSz w:w="11906" w:h="16838"/>
      <w:pgMar w:top="2098" w:right="1474" w:bottom="1985" w:left="1588" w:header="1361" w:footer="1587" w:gutter="0"/>
      <w:pgNumType w:start="1"/>
      <w:cols w:space="425"/>
      <w:docGrid w:type="lines" w:linePitch="579" w:charSpace="2167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13B0" w:rsidRDefault="00E013B0">
      <w:r>
        <w:separator/>
      </w:r>
    </w:p>
  </w:endnote>
  <w:endnote w:type="continuationSeparator" w:id="0">
    <w:p w:rsidR="00E013B0" w:rsidRDefault="00E013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仿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13B0" w:rsidRDefault="00E013B0">
      <w:r>
        <w:separator/>
      </w:r>
    </w:p>
  </w:footnote>
  <w:footnote w:type="continuationSeparator" w:id="0">
    <w:p w:rsidR="00E013B0" w:rsidRDefault="00E013B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365D"/>
    <w:rsid w:val="F7F636A5"/>
    <w:rsid w:val="0001381B"/>
    <w:rsid w:val="000177F7"/>
    <w:rsid w:val="000379BF"/>
    <w:rsid w:val="000443FA"/>
    <w:rsid w:val="000743A4"/>
    <w:rsid w:val="000776BE"/>
    <w:rsid w:val="000A0237"/>
    <w:rsid w:val="000B51C8"/>
    <w:rsid w:val="000C18E5"/>
    <w:rsid w:val="000D546E"/>
    <w:rsid w:val="000E0FF2"/>
    <w:rsid w:val="000F54EE"/>
    <w:rsid w:val="00173562"/>
    <w:rsid w:val="00186463"/>
    <w:rsid w:val="00197B6A"/>
    <w:rsid w:val="001A25FF"/>
    <w:rsid w:val="001A7F52"/>
    <w:rsid w:val="001D2D29"/>
    <w:rsid w:val="001D638F"/>
    <w:rsid w:val="002155C7"/>
    <w:rsid w:val="002343AF"/>
    <w:rsid w:val="00261BA9"/>
    <w:rsid w:val="00263444"/>
    <w:rsid w:val="00277FA7"/>
    <w:rsid w:val="002A44E5"/>
    <w:rsid w:val="002D1087"/>
    <w:rsid w:val="002D2D82"/>
    <w:rsid w:val="002D365D"/>
    <w:rsid w:val="002D3708"/>
    <w:rsid w:val="002F03E8"/>
    <w:rsid w:val="002F5958"/>
    <w:rsid w:val="00306D7D"/>
    <w:rsid w:val="00313C7E"/>
    <w:rsid w:val="00317564"/>
    <w:rsid w:val="00326DCB"/>
    <w:rsid w:val="00326E17"/>
    <w:rsid w:val="00347F26"/>
    <w:rsid w:val="00356198"/>
    <w:rsid w:val="003741A6"/>
    <w:rsid w:val="003A6A96"/>
    <w:rsid w:val="003B6F02"/>
    <w:rsid w:val="003C6AB4"/>
    <w:rsid w:val="003D085E"/>
    <w:rsid w:val="0041023E"/>
    <w:rsid w:val="00430735"/>
    <w:rsid w:val="0043388A"/>
    <w:rsid w:val="004356A2"/>
    <w:rsid w:val="00454095"/>
    <w:rsid w:val="00454970"/>
    <w:rsid w:val="004647C6"/>
    <w:rsid w:val="00477441"/>
    <w:rsid w:val="004B280E"/>
    <w:rsid w:val="004B2F2F"/>
    <w:rsid w:val="004C32D1"/>
    <w:rsid w:val="004E2BE8"/>
    <w:rsid w:val="004F2353"/>
    <w:rsid w:val="004F51A9"/>
    <w:rsid w:val="005041AA"/>
    <w:rsid w:val="00523295"/>
    <w:rsid w:val="005256DF"/>
    <w:rsid w:val="00533365"/>
    <w:rsid w:val="00534644"/>
    <w:rsid w:val="0055521D"/>
    <w:rsid w:val="0055601E"/>
    <w:rsid w:val="00563D92"/>
    <w:rsid w:val="00564233"/>
    <w:rsid w:val="00595799"/>
    <w:rsid w:val="005B6A84"/>
    <w:rsid w:val="005C3A96"/>
    <w:rsid w:val="005C48B0"/>
    <w:rsid w:val="005D6C2C"/>
    <w:rsid w:val="00616D5A"/>
    <w:rsid w:val="00616E9B"/>
    <w:rsid w:val="00630A8C"/>
    <w:rsid w:val="006355E7"/>
    <w:rsid w:val="006564FC"/>
    <w:rsid w:val="00657414"/>
    <w:rsid w:val="006612FC"/>
    <w:rsid w:val="00664D9A"/>
    <w:rsid w:val="0067778F"/>
    <w:rsid w:val="00681AAB"/>
    <w:rsid w:val="00682033"/>
    <w:rsid w:val="006B4807"/>
    <w:rsid w:val="006B5BD1"/>
    <w:rsid w:val="006D2A03"/>
    <w:rsid w:val="007000F0"/>
    <w:rsid w:val="00706C40"/>
    <w:rsid w:val="00730E3C"/>
    <w:rsid w:val="007359F2"/>
    <w:rsid w:val="007410BD"/>
    <w:rsid w:val="00743B66"/>
    <w:rsid w:val="007479ED"/>
    <w:rsid w:val="00775A8F"/>
    <w:rsid w:val="00776872"/>
    <w:rsid w:val="007A34A1"/>
    <w:rsid w:val="007A43A0"/>
    <w:rsid w:val="007A532F"/>
    <w:rsid w:val="007A5EEF"/>
    <w:rsid w:val="007C6B91"/>
    <w:rsid w:val="007E3319"/>
    <w:rsid w:val="007F2797"/>
    <w:rsid w:val="00805150"/>
    <w:rsid w:val="008405B3"/>
    <w:rsid w:val="00841805"/>
    <w:rsid w:val="0085243A"/>
    <w:rsid w:val="00857643"/>
    <w:rsid w:val="0086355E"/>
    <w:rsid w:val="0086478D"/>
    <w:rsid w:val="008A42E2"/>
    <w:rsid w:val="008B314C"/>
    <w:rsid w:val="008C7740"/>
    <w:rsid w:val="008D778B"/>
    <w:rsid w:val="008D7D57"/>
    <w:rsid w:val="008E2BDA"/>
    <w:rsid w:val="008E3B4E"/>
    <w:rsid w:val="00905538"/>
    <w:rsid w:val="0092133D"/>
    <w:rsid w:val="00921FF6"/>
    <w:rsid w:val="00930066"/>
    <w:rsid w:val="00936B52"/>
    <w:rsid w:val="00940AA8"/>
    <w:rsid w:val="009454B0"/>
    <w:rsid w:val="00953B42"/>
    <w:rsid w:val="00961622"/>
    <w:rsid w:val="00990A4C"/>
    <w:rsid w:val="009A0FFE"/>
    <w:rsid w:val="009A4297"/>
    <w:rsid w:val="009D42DD"/>
    <w:rsid w:val="009F2C16"/>
    <w:rsid w:val="00A06358"/>
    <w:rsid w:val="00A434DA"/>
    <w:rsid w:val="00A85A02"/>
    <w:rsid w:val="00A922FB"/>
    <w:rsid w:val="00A97843"/>
    <w:rsid w:val="00AA06D3"/>
    <w:rsid w:val="00AB0263"/>
    <w:rsid w:val="00AC22AC"/>
    <w:rsid w:val="00AD360A"/>
    <w:rsid w:val="00AD7414"/>
    <w:rsid w:val="00AE6367"/>
    <w:rsid w:val="00AE6FD9"/>
    <w:rsid w:val="00B21A42"/>
    <w:rsid w:val="00B708E5"/>
    <w:rsid w:val="00B8195B"/>
    <w:rsid w:val="00B90C1F"/>
    <w:rsid w:val="00BA0B63"/>
    <w:rsid w:val="00BD2EA1"/>
    <w:rsid w:val="00BF3CAF"/>
    <w:rsid w:val="00C04DF2"/>
    <w:rsid w:val="00C10138"/>
    <w:rsid w:val="00C1562C"/>
    <w:rsid w:val="00C24C68"/>
    <w:rsid w:val="00C56435"/>
    <w:rsid w:val="00C568BB"/>
    <w:rsid w:val="00C66BA2"/>
    <w:rsid w:val="00C8321F"/>
    <w:rsid w:val="00C83747"/>
    <w:rsid w:val="00C948E9"/>
    <w:rsid w:val="00CB4DAD"/>
    <w:rsid w:val="00CB7F63"/>
    <w:rsid w:val="00CC7A42"/>
    <w:rsid w:val="00CD224A"/>
    <w:rsid w:val="00D07405"/>
    <w:rsid w:val="00D74090"/>
    <w:rsid w:val="00D759EE"/>
    <w:rsid w:val="00D91620"/>
    <w:rsid w:val="00D96CC6"/>
    <w:rsid w:val="00D97995"/>
    <w:rsid w:val="00DC16BC"/>
    <w:rsid w:val="00E012A3"/>
    <w:rsid w:val="00E013B0"/>
    <w:rsid w:val="00E12D17"/>
    <w:rsid w:val="00E30328"/>
    <w:rsid w:val="00E32A8C"/>
    <w:rsid w:val="00E54450"/>
    <w:rsid w:val="00E927F1"/>
    <w:rsid w:val="00EA6B3D"/>
    <w:rsid w:val="00EB042F"/>
    <w:rsid w:val="00EB0A15"/>
    <w:rsid w:val="00EB0C72"/>
    <w:rsid w:val="00EC1E0D"/>
    <w:rsid w:val="00EE6BF6"/>
    <w:rsid w:val="00F10908"/>
    <w:rsid w:val="00F17241"/>
    <w:rsid w:val="00F2032A"/>
    <w:rsid w:val="00F276C8"/>
    <w:rsid w:val="00F307B4"/>
    <w:rsid w:val="00F3155E"/>
    <w:rsid w:val="00F33ED2"/>
    <w:rsid w:val="00F34892"/>
    <w:rsid w:val="00F45C8C"/>
    <w:rsid w:val="00F76AD2"/>
    <w:rsid w:val="00F81622"/>
    <w:rsid w:val="00F857FF"/>
    <w:rsid w:val="00F85A39"/>
    <w:rsid w:val="00F87910"/>
    <w:rsid w:val="00FB1211"/>
    <w:rsid w:val="00FC5761"/>
    <w:rsid w:val="00FE0873"/>
    <w:rsid w:val="00FF7AF3"/>
    <w:rsid w:val="016E216A"/>
    <w:rsid w:val="01E22B2A"/>
    <w:rsid w:val="048A07A8"/>
    <w:rsid w:val="04BE5C9E"/>
    <w:rsid w:val="05352EAD"/>
    <w:rsid w:val="05BE61F4"/>
    <w:rsid w:val="06554AFE"/>
    <w:rsid w:val="070A075D"/>
    <w:rsid w:val="07B35250"/>
    <w:rsid w:val="085A2159"/>
    <w:rsid w:val="088C7174"/>
    <w:rsid w:val="0A271BBE"/>
    <w:rsid w:val="0A540640"/>
    <w:rsid w:val="0A661518"/>
    <w:rsid w:val="0B1D1A68"/>
    <w:rsid w:val="100563DC"/>
    <w:rsid w:val="11684AF7"/>
    <w:rsid w:val="11B04847"/>
    <w:rsid w:val="14D45FF3"/>
    <w:rsid w:val="166D407D"/>
    <w:rsid w:val="16B515DE"/>
    <w:rsid w:val="17E30BC3"/>
    <w:rsid w:val="18280F37"/>
    <w:rsid w:val="184A02CD"/>
    <w:rsid w:val="1A0449C4"/>
    <w:rsid w:val="1A63394E"/>
    <w:rsid w:val="1C82721F"/>
    <w:rsid w:val="1DD508BE"/>
    <w:rsid w:val="1DF7BF1D"/>
    <w:rsid w:val="1E5F2A31"/>
    <w:rsid w:val="1E6614A1"/>
    <w:rsid w:val="1EAB25F0"/>
    <w:rsid w:val="1F9A4854"/>
    <w:rsid w:val="1F9A7A25"/>
    <w:rsid w:val="254D4470"/>
    <w:rsid w:val="25D353BA"/>
    <w:rsid w:val="270759BD"/>
    <w:rsid w:val="286948BA"/>
    <w:rsid w:val="299B7271"/>
    <w:rsid w:val="2A9C645F"/>
    <w:rsid w:val="2B6B58BB"/>
    <w:rsid w:val="2C1C5034"/>
    <w:rsid w:val="2CFE5643"/>
    <w:rsid w:val="2E283C30"/>
    <w:rsid w:val="2E7A3EC9"/>
    <w:rsid w:val="2ECF1CA9"/>
    <w:rsid w:val="304273AD"/>
    <w:rsid w:val="30E36FB1"/>
    <w:rsid w:val="31887CAE"/>
    <w:rsid w:val="31DC3162"/>
    <w:rsid w:val="32293663"/>
    <w:rsid w:val="322B1D79"/>
    <w:rsid w:val="352D7A24"/>
    <w:rsid w:val="35EF29FB"/>
    <w:rsid w:val="3613570C"/>
    <w:rsid w:val="369E76BE"/>
    <w:rsid w:val="371352D8"/>
    <w:rsid w:val="376A7081"/>
    <w:rsid w:val="37EE21D2"/>
    <w:rsid w:val="3BD318D8"/>
    <w:rsid w:val="3C6A34B3"/>
    <w:rsid w:val="3D8C5F2C"/>
    <w:rsid w:val="3EC57E27"/>
    <w:rsid w:val="44EB5A4E"/>
    <w:rsid w:val="47E96F37"/>
    <w:rsid w:val="4C5A68DA"/>
    <w:rsid w:val="4C9E2631"/>
    <w:rsid w:val="54E51B38"/>
    <w:rsid w:val="57A36687"/>
    <w:rsid w:val="57F12EDE"/>
    <w:rsid w:val="599A0FB4"/>
    <w:rsid w:val="5A0504AD"/>
    <w:rsid w:val="5C7835E6"/>
    <w:rsid w:val="5CF95034"/>
    <w:rsid w:val="5DAB3859"/>
    <w:rsid w:val="5F6B6449"/>
    <w:rsid w:val="61100700"/>
    <w:rsid w:val="62B45F92"/>
    <w:rsid w:val="635746F4"/>
    <w:rsid w:val="688663A8"/>
    <w:rsid w:val="69E5500F"/>
    <w:rsid w:val="6B2F5C5B"/>
    <w:rsid w:val="6BF62D0E"/>
    <w:rsid w:val="71190A09"/>
    <w:rsid w:val="735A63E5"/>
    <w:rsid w:val="74114DC7"/>
    <w:rsid w:val="75180BCE"/>
    <w:rsid w:val="758D3A37"/>
    <w:rsid w:val="76924FB1"/>
    <w:rsid w:val="77F70C67"/>
    <w:rsid w:val="78560E32"/>
    <w:rsid w:val="78882EAE"/>
    <w:rsid w:val="789C5C4F"/>
    <w:rsid w:val="7A6773F1"/>
    <w:rsid w:val="7D5F72AE"/>
    <w:rsid w:val="7DEFA466"/>
    <w:rsid w:val="7F980A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semiHidden="0" w:qFormat="1"/>
    <w:lsdException w:name="header" w:semiHidden="0" w:qFormat="1"/>
    <w:lsdException w:name="footer" w:semiHidden="0" w:qFormat="1"/>
    <w:lsdException w:name="caption" w:uiPriority="35" w:qFormat="1"/>
    <w:lsdException w:name="footnote reference" w:semiHidden="0" w:qFormat="1"/>
    <w:lsdException w:name="annotation reference"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Date" w:semiHidden="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semiHidden="0"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pPr>
      <w:jc w:val="left"/>
    </w:pPr>
    <w:rPr>
      <w:rFonts w:ascii="Times New Roman" w:eastAsia="仿宋_GB2312" w:hAnsi="Times New Roman"/>
      <w:sz w:val="32"/>
    </w:rPr>
  </w:style>
  <w:style w:type="paragraph" w:styleId="a4">
    <w:name w:val="Date"/>
    <w:basedOn w:val="a"/>
    <w:next w:val="a"/>
    <w:link w:val="Char0"/>
    <w:uiPriority w:val="99"/>
    <w:unhideWhenUsed/>
    <w:qFormat/>
    <w:pPr>
      <w:ind w:leftChars="2500" w:left="100"/>
    </w:pPr>
  </w:style>
  <w:style w:type="paragraph" w:styleId="a5">
    <w:name w:val="Balloon Text"/>
    <w:basedOn w:val="a"/>
    <w:link w:val="Char1"/>
    <w:uiPriority w:val="99"/>
    <w:unhideWhenUsed/>
    <w:qFormat/>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footnote text"/>
    <w:basedOn w:val="a"/>
    <w:link w:val="Char4"/>
    <w:uiPriority w:val="99"/>
    <w:unhideWhenUsed/>
    <w:qFormat/>
    <w:pPr>
      <w:snapToGrid w:val="0"/>
      <w:jc w:val="left"/>
    </w:pPr>
    <w:rPr>
      <w:sz w:val="18"/>
      <w:szCs w:val="18"/>
    </w:rPr>
  </w:style>
  <w:style w:type="paragraph" w:styleId="a9">
    <w:name w:val="annotation subject"/>
    <w:basedOn w:val="a3"/>
    <w:next w:val="a3"/>
    <w:link w:val="Char5"/>
    <w:uiPriority w:val="99"/>
    <w:semiHidden/>
    <w:unhideWhenUsed/>
    <w:qFormat/>
    <w:rPr>
      <w:rFonts w:ascii="Calibri" w:eastAsia="宋体" w:hAnsi="Calibri"/>
      <w:b/>
      <w:bCs/>
      <w:sz w:val="21"/>
    </w:rPr>
  </w:style>
  <w:style w:type="table" w:styleId="aa">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page number"/>
    <w:qFormat/>
  </w:style>
  <w:style w:type="character" w:styleId="ac">
    <w:name w:val="annotation reference"/>
    <w:basedOn w:val="a0"/>
    <w:uiPriority w:val="99"/>
    <w:semiHidden/>
    <w:unhideWhenUsed/>
    <w:qFormat/>
    <w:rPr>
      <w:sz w:val="21"/>
      <w:szCs w:val="21"/>
    </w:rPr>
  </w:style>
  <w:style w:type="character" w:styleId="ad">
    <w:name w:val="footnote reference"/>
    <w:basedOn w:val="a0"/>
    <w:uiPriority w:val="99"/>
    <w:unhideWhenUsed/>
    <w:qFormat/>
    <w:rPr>
      <w:vertAlign w:val="superscript"/>
    </w:rPr>
  </w:style>
  <w:style w:type="character" w:customStyle="1" w:styleId="Char1">
    <w:name w:val="批注框文本 Char"/>
    <w:basedOn w:val="a0"/>
    <w:link w:val="a5"/>
    <w:uiPriority w:val="99"/>
    <w:semiHidden/>
    <w:qFormat/>
    <w:rPr>
      <w:rFonts w:ascii="Calibri" w:eastAsia="宋体" w:hAnsi="Calibri" w:cs="Times New Roman"/>
      <w:sz w:val="18"/>
      <w:szCs w:val="18"/>
    </w:rPr>
  </w:style>
  <w:style w:type="character" w:customStyle="1" w:styleId="Char3">
    <w:name w:val="页眉 Char"/>
    <w:basedOn w:val="a0"/>
    <w:link w:val="a7"/>
    <w:uiPriority w:val="99"/>
    <w:qFormat/>
    <w:rPr>
      <w:rFonts w:ascii="Calibri" w:eastAsia="宋体" w:hAnsi="Calibri" w:cs="Times New Roman"/>
      <w:sz w:val="18"/>
      <w:szCs w:val="18"/>
    </w:rPr>
  </w:style>
  <w:style w:type="character" w:customStyle="1" w:styleId="Char2">
    <w:name w:val="页脚 Char"/>
    <w:basedOn w:val="a0"/>
    <w:link w:val="a6"/>
    <w:uiPriority w:val="99"/>
    <w:qFormat/>
    <w:rPr>
      <w:rFonts w:ascii="Calibri" w:eastAsia="宋体" w:hAnsi="Calibri" w:cs="Times New Roman"/>
      <w:sz w:val="18"/>
      <w:szCs w:val="18"/>
    </w:rPr>
  </w:style>
  <w:style w:type="character" w:customStyle="1" w:styleId="Char">
    <w:name w:val="批注文字 Char"/>
    <w:basedOn w:val="a0"/>
    <w:link w:val="a3"/>
    <w:uiPriority w:val="99"/>
    <w:semiHidden/>
    <w:qFormat/>
    <w:rPr>
      <w:rFonts w:ascii="Times New Roman" w:eastAsia="仿宋_GB2312" w:hAnsi="Times New Roman" w:cs="Times New Roman"/>
      <w:sz w:val="32"/>
    </w:rPr>
  </w:style>
  <w:style w:type="character" w:customStyle="1" w:styleId="Char4">
    <w:name w:val="脚注文本 Char"/>
    <w:basedOn w:val="a0"/>
    <w:link w:val="a8"/>
    <w:uiPriority w:val="99"/>
    <w:semiHidden/>
    <w:qFormat/>
    <w:rPr>
      <w:rFonts w:ascii="Calibri" w:eastAsia="宋体" w:hAnsi="Calibri" w:cs="Times New Roman"/>
      <w:sz w:val="18"/>
      <w:szCs w:val="18"/>
    </w:rPr>
  </w:style>
  <w:style w:type="character" w:customStyle="1" w:styleId="Char0">
    <w:name w:val="日期 Char"/>
    <w:basedOn w:val="a0"/>
    <w:link w:val="a4"/>
    <w:uiPriority w:val="99"/>
    <w:semiHidden/>
    <w:qFormat/>
    <w:rPr>
      <w:rFonts w:ascii="Calibri" w:eastAsia="宋体" w:hAnsi="Calibri" w:cs="Times New Roman"/>
    </w:rPr>
  </w:style>
  <w:style w:type="paragraph" w:customStyle="1" w:styleId="1">
    <w:name w:val="列出段落1"/>
    <w:basedOn w:val="a"/>
    <w:uiPriority w:val="34"/>
    <w:qFormat/>
    <w:pPr>
      <w:ind w:firstLineChars="200" w:firstLine="420"/>
    </w:pPr>
  </w:style>
  <w:style w:type="character" w:customStyle="1" w:styleId="Char5">
    <w:name w:val="批注主题 Char"/>
    <w:basedOn w:val="Char"/>
    <w:link w:val="a9"/>
    <w:uiPriority w:val="99"/>
    <w:semiHidden/>
    <w:qFormat/>
    <w:rPr>
      <w:rFonts w:ascii="Calibri" w:eastAsia="宋体" w:hAnsi="Calibri" w:cs="Times New Roman"/>
      <w:b/>
      <w:bCs/>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semiHidden="0" w:qFormat="1"/>
    <w:lsdException w:name="header" w:semiHidden="0" w:qFormat="1"/>
    <w:lsdException w:name="footer" w:semiHidden="0" w:qFormat="1"/>
    <w:lsdException w:name="caption" w:uiPriority="35" w:qFormat="1"/>
    <w:lsdException w:name="footnote reference" w:semiHidden="0" w:qFormat="1"/>
    <w:lsdException w:name="annotation reference"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Date" w:semiHidden="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semiHidden="0"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pPr>
      <w:jc w:val="left"/>
    </w:pPr>
    <w:rPr>
      <w:rFonts w:ascii="Times New Roman" w:eastAsia="仿宋_GB2312" w:hAnsi="Times New Roman"/>
      <w:sz w:val="32"/>
    </w:rPr>
  </w:style>
  <w:style w:type="paragraph" w:styleId="a4">
    <w:name w:val="Date"/>
    <w:basedOn w:val="a"/>
    <w:next w:val="a"/>
    <w:link w:val="Char0"/>
    <w:uiPriority w:val="99"/>
    <w:unhideWhenUsed/>
    <w:qFormat/>
    <w:pPr>
      <w:ind w:leftChars="2500" w:left="100"/>
    </w:pPr>
  </w:style>
  <w:style w:type="paragraph" w:styleId="a5">
    <w:name w:val="Balloon Text"/>
    <w:basedOn w:val="a"/>
    <w:link w:val="Char1"/>
    <w:uiPriority w:val="99"/>
    <w:unhideWhenUsed/>
    <w:qFormat/>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footnote text"/>
    <w:basedOn w:val="a"/>
    <w:link w:val="Char4"/>
    <w:uiPriority w:val="99"/>
    <w:unhideWhenUsed/>
    <w:qFormat/>
    <w:pPr>
      <w:snapToGrid w:val="0"/>
      <w:jc w:val="left"/>
    </w:pPr>
    <w:rPr>
      <w:sz w:val="18"/>
      <w:szCs w:val="18"/>
    </w:rPr>
  </w:style>
  <w:style w:type="paragraph" w:styleId="a9">
    <w:name w:val="annotation subject"/>
    <w:basedOn w:val="a3"/>
    <w:next w:val="a3"/>
    <w:link w:val="Char5"/>
    <w:uiPriority w:val="99"/>
    <w:semiHidden/>
    <w:unhideWhenUsed/>
    <w:qFormat/>
    <w:rPr>
      <w:rFonts w:ascii="Calibri" w:eastAsia="宋体" w:hAnsi="Calibri"/>
      <w:b/>
      <w:bCs/>
      <w:sz w:val="21"/>
    </w:rPr>
  </w:style>
  <w:style w:type="table" w:styleId="aa">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page number"/>
    <w:qFormat/>
  </w:style>
  <w:style w:type="character" w:styleId="ac">
    <w:name w:val="annotation reference"/>
    <w:basedOn w:val="a0"/>
    <w:uiPriority w:val="99"/>
    <w:semiHidden/>
    <w:unhideWhenUsed/>
    <w:qFormat/>
    <w:rPr>
      <w:sz w:val="21"/>
      <w:szCs w:val="21"/>
    </w:rPr>
  </w:style>
  <w:style w:type="character" w:styleId="ad">
    <w:name w:val="footnote reference"/>
    <w:basedOn w:val="a0"/>
    <w:uiPriority w:val="99"/>
    <w:unhideWhenUsed/>
    <w:qFormat/>
    <w:rPr>
      <w:vertAlign w:val="superscript"/>
    </w:rPr>
  </w:style>
  <w:style w:type="character" w:customStyle="1" w:styleId="Char1">
    <w:name w:val="批注框文本 Char"/>
    <w:basedOn w:val="a0"/>
    <w:link w:val="a5"/>
    <w:uiPriority w:val="99"/>
    <w:semiHidden/>
    <w:qFormat/>
    <w:rPr>
      <w:rFonts w:ascii="Calibri" w:eastAsia="宋体" w:hAnsi="Calibri" w:cs="Times New Roman"/>
      <w:sz w:val="18"/>
      <w:szCs w:val="18"/>
    </w:rPr>
  </w:style>
  <w:style w:type="character" w:customStyle="1" w:styleId="Char3">
    <w:name w:val="页眉 Char"/>
    <w:basedOn w:val="a0"/>
    <w:link w:val="a7"/>
    <w:uiPriority w:val="99"/>
    <w:qFormat/>
    <w:rPr>
      <w:rFonts w:ascii="Calibri" w:eastAsia="宋体" w:hAnsi="Calibri" w:cs="Times New Roman"/>
      <w:sz w:val="18"/>
      <w:szCs w:val="18"/>
    </w:rPr>
  </w:style>
  <w:style w:type="character" w:customStyle="1" w:styleId="Char2">
    <w:name w:val="页脚 Char"/>
    <w:basedOn w:val="a0"/>
    <w:link w:val="a6"/>
    <w:uiPriority w:val="99"/>
    <w:qFormat/>
    <w:rPr>
      <w:rFonts w:ascii="Calibri" w:eastAsia="宋体" w:hAnsi="Calibri" w:cs="Times New Roman"/>
      <w:sz w:val="18"/>
      <w:szCs w:val="18"/>
    </w:rPr>
  </w:style>
  <w:style w:type="character" w:customStyle="1" w:styleId="Char">
    <w:name w:val="批注文字 Char"/>
    <w:basedOn w:val="a0"/>
    <w:link w:val="a3"/>
    <w:uiPriority w:val="99"/>
    <w:semiHidden/>
    <w:qFormat/>
    <w:rPr>
      <w:rFonts w:ascii="Times New Roman" w:eastAsia="仿宋_GB2312" w:hAnsi="Times New Roman" w:cs="Times New Roman"/>
      <w:sz w:val="32"/>
    </w:rPr>
  </w:style>
  <w:style w:type="character" w:customStyle="1" w:styleId="Char4">
    <w:name w:val="脚注文本 Char"/>
    <w:basedOn w:val="a0"/>
    <w:link w:val="a8"/>
    <w:uiPriority w:val="99"/>
    <w:semiHidden/>
    <w:qFormat/>
    <w:rPr>
      <w:rFonts w:ascii="Calibri" w:eastAsia="宋体" w:hAnsi="Calibri" w:cs="Times New Roman"/>
      <w:sz w:val="18"/>
      <w:szCs w:val="18"/>
    </w:rPr>
  </w:style>
  <w:style w:type="character" w:customStyle="1" w:styleId="Char0">
    <w:name w:val="日期 Char"/>
    <w:basedOn w:val="a0"/>
    <w:link w:val="a4"/>
    <w:uiPriority w:val="99"/>
    <w:semiHidden/>
    <w:qFormat/>
    <w:rPr>
      <w:rFonts w:ascii="Calibri" w:eastAsia="宋体" w:hAnsi="Calibri" w:cs="Times New Roman"/>
    </w:rPr>
  </w:style>
  <w:style w:type="paragraph" w:customStyle="1" w:styleId="1">
    <w:name w:val="列出段落1"/>
    <w:basedOn w:val="a"/>
    <w:uiPriority w:val="34"/>
    <w:qFormat/>
    <w:pPr>
      <w:ind w:firstLineChars="200" w:firstLine="420"/>
    </w:pPr>
  </w:style>
  <w:style w:type="character" w:customStyle="1" w:styleId="Char5">
    <w:name w:val="批注主题 Char"/>
    <w:basedOn w:val="Char"/>
    <w:link w:val="a9"/>
    <w:uiPriority w:val="99"/>
    <w:semiHidden/>
    <w:qFormat/>
    <w:rPr>
      <w:rFonts w:ascii="Calibri" w:eastAsia="宋体" w:hAnsi="Calibri" w:cs="Times New Roman"/>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08A8C0E-5EDB-42CD-90FD-1B4684BEA9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132</Words>
  <Characters>759</Characters>
  <Application>Microsoft Office Word</Application>
  <DocSecurity>0</DocSecurity>
  <Lines>6</Lines>
  <Paragraphs>1</Paragraphs>
  <ScaleCrop>false</ScaleCrop>
  <Company>Hewlett-Packard Company</Company>
  <LinksUpToDate>false</LinksUpToDate>
  <CharactersWithSpaces>890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liujun</dc:creator>
  <cp:lastModifiedBy>dell</cp:lastModifiedBy>
  <cp:revision>7</cp:revision>
  <cp:lastPrinted>2020-09-22T01:18:00Z</cp:lastPrinted>
  <dcterms:created xsi:type="dcterms:W3CDTF">2020-05-22T03:43:00Z</dcterms:created>
  <dcterms:modified xsi:type="dcterms:W3CDTF">2020-09-30T02:37:00Z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